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rPr>
        <w:t>淄博市地方金融监督管理局202</w:t>
      </w:r>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lang w:val="en-US" w:eastAsia="zh-CN"/>
        </w:rPr>
        <w:t>3</w:t>
      </w:r>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rPr>
        <w:t>年政府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rPr>
      </w:pPr>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rPr>
        <w:t>信息公开工作年度报告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hint="eastAsia" w:ascii="微软雅黑" w:hAnsi="微软雅黑" w:eastAsia="微软雅黑" w:cs="微软雅黑"/>
          <w:i w:val="0"/>
          <w:iCs w:val="0"/>
          <w:caps w:val="0"/>
          <w:color w:val="000000"/>
          <w:spacing w:val="0"/>
          <w:sz w:val="27"/>
          <w:szCs w:val="27"/>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ascii="仿宋" w:hAnsi="仿宋" w:eastAsia="仿宋" w:cs="仿宋"/>
          <w:i w:val="0"/>
          <w:iCs w:val="0"/>
          <w:caps w:val="0"/>
          <w:color w:val="000000"/>
          <w:spacing w:val="0"/>
          <w:sz w:val="32"/>
          <w:szCs w:val="32"/>
          <w:shd w:val="clear" w:fill="FFFFFF"/>
        </w:rPr>
        <w:t>本年度报告中所列数据的统计期限自</w:t>
      </w:r>
      <w:r>
        <w:rPr>
          <w:rFonts w:hint="default" w:ascii="Times New Roman" w:hAnsi="Times New Roman" w:eastAsia="仿宋" w:cs="Times New Roman"/>
          <w:i w:val="0"/>
          <w:iCs w:val="0"/>
          <w:caps w:val="0"/>
          <w:color w:val="000000"/>
          <w:spacing w:val="0"/>
          <w:sz w:val="32"/>
          <w:szCs w:val="32"/>
          <w:shd w:val="clear" w:fill="FFFFFF"/>
        </w:rPr>
        <w:t>202</w:t>
      </w:r>
      <w:r>
        <w:rPr>
          <w:rFonts w:hint="eastAsia" w:ascii="Times New Roman" w:hAnsi="Times New Roman" w:eastAsia="仿宋" w:cs="Times New Roman"/>
          <w:i w:val="0"/>
          <w:iCs w:val="0"/>
          <w:caps w:val="0"/>
          <w:color w:val="000000"/>
          <w:spacing w:val="0"/>
          <w:sz w:val="32"/>
          <w:szCs w:val="32"/>
          <w:shd w:val="clear" w:fill="FFFFFF"/>
          <w:lang w:val="en-US" w:eastAsia="zh-CN"/>
        </w:rPr>
        <w:t>3</w:t>
      </w:r>
      <w:r>
        <w:rPr>
          <w:rFonts w:hint="eastAsia" w:ascii="仿宋" w:hAnsi="仿宋" w:eastAsia="仿宋" w:cs="仿宋"/>
          <w:i w:val="0"/>
          <w:iCs w:val="0"/>
          <w:caps w:val="0"/>
          <w:color w:val="000000"/>
          <w:spacing w:val="0"/>
          <w:sz w:val="32"/>
          <w:szCs w:val="32"/>
          <w:shd w:val="clear" w:fill="FFFFFF"/>
        </w:rPr>
        <w:t>年</w:t>
      </w:r>
      <w:r>
        <w:rPr>
          <w:rFonts w:hint="default" w:ascii="Times New Roman" w:hAnsi="Times New Roman" w:eastAsia="仿宋" w:cs="Times New Roman"/>
          <w:i w:val="0"/>
          <w:iCs w:val="0"/>
          <w:caps w:val="0"/>
          <w:color w:val="000000"/>
          <w:spacing w:val="0"/>
          <w:sz w:val="32"/>
          <w:szCs w:val="32"/>
          <w:shd w:val="clear" w:fill="FFFFFF"/>
        </w:rPr>
        <w:t>1</w:t>
      </w:r>
      <w:r>
        <w:rPr>
          <w:rFonts w:hint="eastAsia" w:ascii="仿宋" w:hAnsi="仿宋" w:eastAsia="仿宋" w:cs="仿宋"/>
          <w:i w:val="0"/>
          <w:iCs w:val="0"/>
          <w:caps w:val="0"/>
          <w:color w:val="000000"/>
          <w:spacing w:val="0"/>
          <w:sz w:val="32"/>
          <w:szCs w:val="32"/>
          <w:shd w:val="clear" w:fill="FFFFFF"/>
        </w:rPr>
        <w:t>月</w:t>
      </w:r>
      <w:r>
        <w:rPr>
          <w:rFonts w:hint="default" w:ascii="Times New Roman" w:hAnsi="Times New Roman" w:eastAsia="仿宋" w:cs="Times New Roman"/>
          <w:i w:val="0"/>
          <w:iCs w:val="0"/>
          <w:caps w:val="0"/>
          <w:color w:val="000000"/>
          <w:spacing w:val="0"/>
          <w:sz w:val="32"/>
          <w:szCs w:val="32"/>
          <w:shd w:val="clear" w:fill="FFFFFF"/>
        </w:rPr>
        <w:t>1</w:t>
      </w:r>
      <w:r>
        <w:rPr>
          <w:rFonts w:hint="eastAsia" w:ascii="仿宋" w:hAnsi="仿宋" w:eastAsia="仿宋" w:cs="仿宋"/>
          <w:i w:val="0"/>
          <w:iCs w:val="0"/>
          <w:caps w:val="0"/>
          <w:color w:val="000000"/>
          <w:spacing w:val="0"/>
          <w:sz w:val="32"/>
          <w:szCs w:val="32"/>
          <w:shd w:val="clear" w:fill="FFFFFF"/>
        </w:rPr>
        <w:t>日起，至</w:t>
      </w:r>
      <w:r>
        <w:rPr>
          <w:rFonts w:hint="default" w:ascii="Times New Roman" w:hAnsi="Times New Roman" w:eastAsia="仿宋" w:cs="Times New Roman"/>
          <w:i w:val="0"/>
          <w:iCs w:val="0"/>
          <w:caps w:val="0"/>
          <w:color w:val="000000"/>
          <w:spacing w:val="0"/>
          <w:sz w:val="32"/>
          <w:szCs w:val="32"/>
          <w:shd w:val="clear" w:fill="FFFFFF"/>
        </w:rPr>
        <w:t>202</w:t>
      </w:r>
      <w:r>
        <w:rPr>
          <w:rFonts w:hint="eastAsia" w:ascii="Times New Roman" w:hAnsi="Times New Roman" w:eastAsia="仿宋" w:cs="Times New Roman"/>
          <w:i w:val="0"/>
          <w:iCs w:val="0"/>
          <w:caps w:val="0"/>
          <w:color w:val="000000"/>
          <w:spacing w:val="0"/>
          <w:sz w:val="32"/>
          <w:szCs w:val="32"/>
          <w:shd w:val="clear" w:fill="FFFFFF"/>
          <w:lang w:val="en-US" w:eastAsia="zh-CN"/>
        </w:rPr>
        <w:t>3</w:t>
      </w:r>
      <w:r>
        <w:rPr>
          <w:rFonts w:hint="eastAsia" w:ascii="仿宋" w:hAnsi="仿宋" w:eastAsia="仿宋" w:cs="仿宋"/>
          <w:i w:val="0"/>
          <w:iCs w:val="0"/>
          <w:caps w:val="0"/>
          <w:color w:val="000000"/>
          <w:spacing w:val="0"/>
          <w:sz w:val="32"/>
          <w:szCs w:val="32"/>
          <w:shd w:val="clear" w:fill="FFFFFF"/>
        </w:rPr>
        <w:t>年</w:t>
      </w:r>
      <w:r>
        <w:rPr>
          <w:rFonts w:hint="default" w:ascii="Times New Roman" w:hAnsi="Times New Roman" w:eastAsia="仿宋" w:cs="Times New Roman"/>
          <w:i w:val="0"/>
          <w:iCs w:val="0"/>
          <w:caps w:val="0"/>
          <w:color w:val="000000"/>
          <w:spacing w:val="0"/>
          <w:sz w:val="32"/>
          <w:szCs w:val="32"/>
          <w:shd w:val="clear" w:fill="FFFFFF"/>
        </w:rPr>
        <w:t>12</w:t>
      </w:r>
      <w:r>
        <w:rPr>
          <w:rFonts w:hint="eastAsia" w:ascii="仿宋" w:hAnsi="仿宋" w:eastAsia="仿宋" w:cs="仿宋"/>
          <w:i w:val="0"/>
          <w:iCs w:val="0"/>
          <w:caps w:val="0"/>
          <w:color w:val="000000"/>
          <w:spacing w:val="0"/>
          <w:sz w:val="32"/>
          <w:szCs w:val="32"/>
          <w:shd w:val="clear" w:fill="FFFFFF"/>
        </w:rPr>
        <w:t>月</w:t>
      </w:r>
      <w:r>
        <w:rPr>
          <w:rFonts w:hint="default" w:ascii="Times New Roman" w:hAnsi="Times New Roman" w:eastAsia="仿宋" w:cs="Times New Roman"/>
          <w:i w:val="0"/>
          <w:iCs w:val="0"/>
          <w:caps w:val="0"/>
          <w:color w:val="000000"/>
          <w:spacing w:val="0"/>
          <w:sz w:val="32"/>
          <w:szCs w:val="32"/>
          <w:shd w:val="clear" w:fill="FFFFFF"/>
        </w:rPr>
        <w:t>31</w:t>
      </w:r>
      <w:r>
        <w:rPr>
          <w:rFonts w:hint="eastAsia" w:ascii="仿宋" w:hAnsi="仿宋" w:eastAsia="仿宋" w:cs="仿宋"/>
          <w:i w:val="0"/>
          <w:iCs w:val="0"/>
          <w:caps w:val="0"/>
          <w:color w:val="000000"/>
          <w:spacing w:val="0"/>
          <w:sz w:val="32"/>
          <w:szCs w:val="32"/>
          <w:shd w:val="clear" w:fill="FFFFFF"/>
        </w:rPr>
        <w:t>日止，如对报告内容有疑问，请与淄博市地方金融监督管理局联系（地址：山东省淄博市张店区人民西路</w:t>
      </w:r>
      <w:r>
        <w:rPr>
          <w:rFonts w:hint="default" w:ascii="Times New Roman" w:hAnsi="Times New Roman" w:eastAsia="仿宋" w:cs="Times New Roman"/>
          <w:i w:val="0"/>
          <w:iCs w:val="0"/>
          <w:caps w:val="0"/>
          <w:color w:val="000000"/>
          <w:spacing w:val="0"/>
          <w:sz w:val="32"/>
          <w:szCs w:val="32"/>
          <w:shd w:val="clear" w:fill="FFFFFF"/>
        </w:rPr>
        <w:t>8</w:t>
      </w:r>
      <w:r>
        <w:rPr>
          <w:rFonts w:hint="eastAsia" w:ascii="仿宋" w:hAnsi="仿宋" w:eastAsia="仿宋" w:cs="仿宋"/>
          <w:i w:val="0"/>
          <w:iCs w:val="0"/>
          <w:caps w:val="0"/>
          <w:color w:val="000000"/>
          <w:spacing w:val="0"/>
          <w:sz w:val="32"/>
          <w:szCs w:val="32"/>
          <w:shd w:val="clear" w:fill="FFFFFF"/>
        </w:rPr>
        <w:t>号；邮编：</w:t>
      </w:r>
      <w:r>
        <w:rPr>
          <w:rFonts w:hint="default" w:ascii="Times New Roman" w:hAnsi="Times New Roman" w:eastAsia="仿宋" w:cs="Times New Roman"/>
          <w:i w:val="0"/>
          <w:iCs w:val="0"/>
          <w:caps w:val="0"/>
          <w:color w:val="000000"/>
          <w:spacing w:val="0"/>
          <w:sz w:val="32"/>
          <w:szCs w:val="32"/>
          <w:shd w:val="clear" w:fill="FFFFFF"/>
        </w:rPr>
        <w:t>255000</w:t>
      </w:r>
      <w:r>
        <w:rPr>
          <w:rFonts w:hint="eastAsia" w:ascii="仿宋" w:hAnsi="仿宋" w:eastAsia="仿宋" w:cs="仿宋"/>
          <w:i w:val="0"/>
          <w:iCs w:val="0"/>
          <w:caps w:val="0"/>
          <w:color w:val="000000"/>
          <w:spacing w:val="0"/>
          <w:sz w:val="32"/>
          <w:szCs w:val="32"/>
          <w:shd w:val="clear" w:fill="FFFFFF"/>
        </w:rPr>
        <w:t>；电话：</w:t>
      </w:r>
      <w:r>
        <w:rPr>
          <w:rFonts w:hint="default" w:ascii="Times New Roman" w:hAnsi="Times New Roman" w:eastAsia="仿宋" w:cs="Times New Roman"/>
          <w:i w:val="0"/>
          <w:iCs w:val="0"/>
          <w:caps w:val="0"/>
          <w:color w:val="000000"/>
          <w:spacing w:val="0"/>
          <w:sz w:val="32"/>
          <w:szCs w:val="32"/>
          <w:shd w:val="clear" w:fill="FFFFFF"/>
        </w:rPr>
        <w:t>0533-31</w:t>
      </w:r>
      <w:r>
        <w:rPr>
          <w:rFonts w:hint="default" w:ascii="Times New Roman" w:hAnsi="Times New Roman" w:eastAsia="微软雅黑" w:cs="Times New Roman"/>
          <w:i w:val="0"/>
          <w:iCs w:val="0"/>
          <w:caps w:val="0"/>
          <w:color w:val="000000"/>
          <w:spacing w:val="0"/>
          <w:sz w:val="32"/>
          <w:szCs w:val="32"/>
          <w:shd w:val="clear" w:fill="FFFFFF"/>
        </w:rPr>
        <w:t>88217</w:t>
      </w:r>
      <w:r>
        <w:rPr>
          <w:rFonts w:hint="eastAsia" w:ascii="仿宋" w:hAnsi="仿宋" w:eastAsia="仿宋" w:cs="仿宋"/>
          <w:i w:val="0"/>
          <w:iCs w:val="0"/>
          <w:caps w:val="0"/>
          <w:color w:val="000000"/>
          <w:spacing w:val="0"/>
          <w:sz w:val="32"/>
          <w:szCs w:val="32"/>
          <w:shd w:val="clear" w:fill="FFFFFF"/>
        </w:rPr>
        <w:t>；</w:t>
      </w:r>
      <w:r>
        <w:rPr>
          <w:rFonts w:hint="eastAsia" w:ascii="仿宋" w:hAnsi="仿宋" w:eastAsia="仿宋" w:cs="仿宋"/>
          <w:i w:val="0"/>
          <w:iCs w:val="0"/>
          <w:caps w:val="0"/>
          <w:color w:val="000000"/>
          <w:spacing w:val="0"/>
          <w:sz w:val="32"/>
          <w:szCs w:val="32"/>
          <w:shd w:val="clear" w:fill="FFFFFF"/>
          <w:lang w:val="en-US" w:eastAsia="zh-CN"/>
        </w:rPr>
        <w:t>电子</w:t>
      </w:r>
      <w:r>
        <w:rPr>
          <w:rFonts w:hint="eastAsia" w:ascii="仿宋" w:hAnsi="仿宋" w:eastAsia="仿宋" w:cs="仿宋"/>
          <w:i w:val="0"/>
          <w:iCs w:val="0"/>
          <w:caps w:val="0"/>
          <w:color w:val="000000"/>
          <w:spacing w:val="0"/>
          <w:sz w:val="32"/>
          <w:szCs w:val="32"/>
          <w:shd w:val="clear" w:fill="FFFFFF"/>
        </w:rPr>
        <w:t>邮箱：</w:t>
      </w:r>
      <w:r>
        <w:rPr>
          <w:rFonts w:hint="eastAsia" w:ascii="微软雅黑" w:hAnsi="微软雅黑" w:eastAsia="微软雅黑" w:cs="微软雅黑"/>
          <w:i w:val="0"/>
          <w:iCs w:val="0"/>
          <w:caps w:val="0"/>
          <w:spacing w:val="0"/>
          <w:sz w:val="27"/>
          <w:szCs w:val="27"/>
          <w:u w:val="none"/>
          <w:shd w:val="clear" w:fill="FFFFFF"/>
        </w:rPr>
        <w:fldChar w:fldCharType="begin"/>
      </w:r>
      <w:r>
        <w:rPr>
          <w:rFonts w:hint="eastAsia" w:ascii="微软雅黑" w:hAnsi="微软雅黑" w:eastAsia="微软雅黑" w:cs="微软雅黑"/>
          <w:i w:val="0"/>
          <w:iCs w:val="0"/>
          <w:caps w:val="0"/>
          <w:spacing w:val="0"/>
          <w:sz w:val="27"/>
          <w:szCs w:val="27"/>
          <w:u w:val="none"/>
          <w:shd w:val="clear" w:fill="FFFFFF"/>
        </w:rPr>
        <w:instrText xml:space="preserve"> HYPERLINK "mailto:dfjrjgjzhk@zb.shandong.cn%EF%BC%89%E3%80%82" \t "https://www.zibo.gov.cn/gongkai/site_sdfjrjdglj/_blank" </w:instrText>
      </w:r>
      <w:r>
        <w:rPr>
          <w:rFonts w:hint="eastAsia" w:ascii="微软雅黑" w:hAnsi="微软雅黑" w:eastAsia="微软雅黑" w:cs="微软雅黑"/>
          <w:i w:val="0"/>
          <w:iCs w:val="0"/>
          <w:caps w:val="0"/>
          <w:spacing w:val="0"/>
          <w:sz w:val="27"/>
          <w:szCs w:val="27"/>
          <w:u w:val="none"/>
          <w:shd w:val="clear" w:fill="FFFFFF"/>
        </w:rPr>
        <w:fldChar w:fldCharType="separate"/>
      </w:r>
      <w:r>
        <w:rPr>
          <w:rStyle w:val="9"/>
          <w:rFonts w:hint="default" w:ascii="Times New Roman" w:hAnsi="Times New Roman" w:eastAsia="仿宋" w:cs="Times New Roman"/>
          <w:i w:val="0"/>
          <w:iCs w:val="0"/>
          <w:caps w:val="0"/>
          <w:spacing w:val="0"/>
          <w:sz w:val="32"/>
          <w:szCs w:val="32"/>
          <w:u w:val="none"/>
          <w:shd w:val="clear" w:fill="FFFFFF"/>
        </w:rPr>
        <w:t>dfjrjgj</w:t>
      </w:r>
      <w:r>
        <w:rPr>
          <w:rStyle w:val="9"/>
          <w:rFonts w:hint="default" w:ascii="Times New Roman" w:hAnsi="Times New Roman" w:eastAsia="微软雅黑" w:cs="Times New Roman"/>
          <w:i w:val="0"/>
          <w:iCs w:val="0"/>
          <w:caps w:val="0"/>
          <w:spacing w:val="0"/>
          <w:sz w:val="32"/>
          <w:szCs w:val="32"/>
          <w:u w:val="none"/>
          <w:shd w:val="clear" w:fill="FFFFFF"/>
        </w:rPr>
        <w:t>ghfg</w:t>
      </w:r>
      <w:r>
        <w:rPr>
          <w:rStyle w:val="9"/>
          <w:rFonts w:hint="default" w:ascii="Times New Roman" w:hAnsi="Times New Roman" w:eastAsia="仿宋" w:cs="Times New Roman"/>
          <w:i w:val="0"/>
          <w:iCs w:val="0"/>
          <w:caps w:val="0"/>
          <w:spacing w:val="0"/>
          <w:sz w:val="32"/>
          <w:szCs w:val="32"/>
          <w:u w:val="none"/>
          <w:shd w:val="clear" w:fill="FFFFFF"/>
        </w:rPr>
        <w:t>k@zb.shandong.cn</w:t>
      </w:r>
      <w:r>
        <w:rPr>
          <w:rStyle w:val="9"/>
          <w:rFonts w:hint="eastAsia" w:ascii="仿宋" w:hAnsi="仿宋" w:eastAsia="仿宋" w:cs="仿宋"/>
          <w:i w:val="0"/>
          <w:iCs w:val="0"/>
          <w:caps w:val="0"/>
          <w:spacing w:val="0"/>
          <w:sz w:val="32"/>
          <w:szCs w:val="32"/>
          <w:u w:val="none"/>
          <w:shd w:val="clear" w:fill="FFFFFF"/>
        </w:rPr>
        <w:t>）</w:t>
      </w:r>
      <w:r>
        <w:rPr>
          <w:rStyle w:val="9"/>
          <w:rFonts w:hint="eastAsia" w:ascii="仿宋" w:hAnsi="仿宋" w:eastAsia="仿宋" w:cs="仿宋"/>
          <w:i w:val="0"/>
          <w:iCs w:val="0"/>
          <w:caps w:val="0"/>
          <w:color w:val="auto"/>
          <w:spacing w:val="0"/>
          <w:sz w:val="32"/>
          <w:szCs w:val="32"/>
          <w:u w:val="none"/>
          <w:shd w:val="clear" w:fill="FFFFFF"/>
        </w:rPr>
        <w:t>。</w:t>
      </w:r>
      <w:r>
        <w:rPr>
          <w:rFonts w:hint="eastAsia" w:ascii="微软雅黑" w:hAnsi="微软雅黑" w:eastAsia="微软雅黑" w:cs="微软雅黑"/>
          <w:i w:val="0"/>
          <w:iCs w:val="0"/>
          <w:caps w:val="0"/>
          <w:spacing w:val="0"/>
          <w:sz w:val="27"/>
          <w:szCs w:val="27"/>
          <w:u w:val="none"/>
          <w:shd w:val="clear" w:fill="FFFFFF"/>
        </w:rPr>
        <w:fldChar w:fldCharType="end"/>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pPr>
      <w:r>
        <w:rPr>
          <w:rFonts w:ascii="黑体" w:hAnsi="宋体" w:eastAsia="黑体" w:cs="黑体"/>
          <w:i w:val="0"/>
          <w:iCs w:val="0"/>
          <w:caps w:val="0"/>
          <w:color w:val="000000"/>
          <w:spacing w:val="0"/>
          <w:sz w:val="32"/>
          <w:szCs w:val="32"/>
          <w:shd w:val="clear" w:fill="FFFFFF"/>
        </w:rPr>
        <w:t>一、总体情况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i w:val="0"/>
          <w:iCs w:val="0"/>
          <w:caps w:val="0"/>
          <w:color w:val="000000"/>
          <w:spacing w:val="0"/>
          <w:sz w:val="32"/>
          <w:szCs w:val="32"/>
          <w:shd w:val="clear" w:fill="FFFFFF"/>
        </w:rPr>
      </w:pPr>
      <w:r>
        <w:rPr>
          <w:rFonts w:hint="default" w:ascii="Times New Roman" w:hAnsi="Times New Roman" w:eastAsia="仿宋" w:cs="Times New Roman"/>
          <w:i w:val="0"/>
          <w:iCs w:val="0"/>
          <w:caps w:val="0"/>
          <w:color w:val="000000"/>
          <w:spacing w:val="0"/>
          <w:sz w:val="32"/>
          <w:szCs w:val="32"/>
          <w:shd w:val="clear" w:fill="FFFFFF"/>
        </w:rPr>
        <w:t>2023</w:t>
      </w:r>
      <w:r>
        <w:rPr>
          <w:rFonts w:hint="eastAsia" w:ascii="仿宋" w:hAnsi="仿宋" w:eastAsia="仿宋" w:cs="仿宋"/>
          <w:i w:val="0"/>
          <w:iCs w:val="0"/>
          <w:caps w:val="0"/>
          <w:color w:val="000000"/>
          <w:spacing w:val="0"/>
          <w:sz w:val="32"/>
          <w:szCs w:val="32"/>
          <w:shd w:val="clear" w:fill="FFFFFF"/>
        </w:rPr>
        <w:t>年，淄博市地方金融监督管理局</w:t>
      </w:r>
      <w:r>
        <w:rPr>
          <w:rFonts w:hint="eastAsia" w:ascii="仿宋" w:hAnsi="仿宋" w:eastAsia="仿宋" w:cs="仿宋"/>
          <w:i w:val="0"/>
          <w:iCs w:val="0"/>
          <w:caps w:val="0"/>
          <w:color w:val="000000"/>
          <w:spacing w:val="0"/>
          <w:sz w:val="32"/>
          <w:szCs w:val="32"/>
          <w:shd w:val="clear" w:fill="FFFFFF"/>
          <w:lang w:val="en-US" w:eastAsia="zh-CN"/>
        </w:rPr>
        <w:t>全面贯彻落实党的二十大精神，</w:t>
      </w:r>
      <w:r>
        <w:rPr>
          <w:rFonts w:hint="eastAsia" w:ascii="仿宋" w:hAnsi="仿宋" w:eastAsia="仿宋" w:cs="仿宋"/>
          <w:i w:val="0"/>
          <w:iCs w:val="0"/>
          <w:caps w:val="0"/>
          <w:color w:val="000000"/>
          <w:spacing w:val="0"/>
          <w:sz w:val="32"/>
          <w:szCs w:val="32"/>
          <w:shd w:val="clear" w:fill="FFFFFF"/>
        </w:rPr>
        <w:t>按照国家、省、市关于政务公开工作的部署要求，严格落实《中华人民共和国政府信息公开条例》，围绕金融中心工作</w:t>
      </w:r>
      <w:r>
        <w:rPr>
          <w:rFonts w:hint="eastAsia" w:ascii="仿宋" w:hAnsi="仿宋" w:eastAsia="仿宋" w:cs="仿宋"/>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rPr>
        <w:t>坚持“应公开尽公开”、“管业务就要管公开”原则，做好</w:t>
      </w:r>
      <w:r>
        <w:rPr>
          <w:rFonts w:hint="eastAsia" w:ascii="仿宋" w:hAnsi="仿宋" w:eastAsia="仿宋" w:cs="仿宋"/>
          <w:i w:val="0"/>
          <w:iCs w:val="0"/>
          <w:caps w:val="0"/>
          <w:color w:val="000000"/>
          <w:spacing w:val="0"/>
          <w:sz w:val="32"/>
          <w:szCs w:val="32"/>
          <w:shd w:val="clear" w:fill="FFFFFF"/>
          <w:lang w:val="en-US" w:eastAsia="zh-CN"/>
        </w:rPr>
        <w:t>金融领域</w:t>
      </w:r>
      <w:r>
        <w:rPr>
          <w:rFonts w:hint="eastAsia" w:ascii="仿宋" w:hAnsi="仿宋" w:eastAsia="仿宋" w:cs="仿宋"/>
          <w:i w:val="0"/>
          <w:iCs w:val="0"/>
          <w:caps w:val="0"/>
          <w:color w:val="000000"/>
          <w:spacing w:val="0"/>
          <w:sz w:val="32"/>
          <w:szCs w:val="32"/>
          <w:shd w:val="clear" w:fill="FFFFFF"/>
        </w:rPr>
        <w:t>政府信息公开，切实保障人民群众的知情权和监督权。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i w:val="0"/>
          <w:iCs w:val="0"/>
          <w:caps w:val="0"/>
          <w:color w:val="000000"/>
          <w:spacing w:val="0"/>
          <w:sz w:val="32"/>
          <w:szCs w:val="32"/>
          <w:shd w:val="clear" w:fill="FFFFFF"/>
          <w:lang w:val="en-US" w:eastAsia="zh-CN"/>
        </w:rPr>
      </w:pPr>
      <w:r>
        <w:rPr>
          <w:rFonts w:hint="default" w:ascii="Times New Roman" w:hAnsi="Times New Roman" w:eastAsia="仿宋" w:cs="Times New Roman"/>
          <w:i w:val="0"/>
          <w:iCs w:val="0"/>
          <w:caps w:val="0"/>
          <w:color w:val="000000"/>
          <w:spacing w:val="0"/>
          <w:sz w:val="32"/>
          <w:szCs w:val="32"/>
          <w:shd w:val="clear" w:fill="FFFFFF"/>
          <w:lang w:val="en-US" w:eastAsia="zh-CN"/>
        </w:rPr>
        <w:t>1.</w:t>
      </w:r>
      <w:r>
        <w:rPr>
          <w:rFonts w:hint="eastAsia" w:ascii="仿宋" w:hAnsi="仿宋" w:eastAsia="仿宋" w:cs="仿宋"/>
          <w:i w:val="0"/>
          <w:iCs w:val="0"/>
          <w:caps w:val="0"/>
          <w:color w:val="000000"/>
          <w:spacing w:val="0"/>
          <w:sz w:val="32"/>
          <w:szCs w:val="32"/>
          <w:shd w:val="clear" w:fill="FFFFFF"/>
          <w:lang w:val="en-US" w:eastAsia="zh-CN"/>
        </w:rPr>
        <w:t>主动公开方面</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 w:hAnsi="仿宋" w:eastAsia="仿宋" w:cs="仿宋"/>
          <w:i w:val="0"/>
          <w:iCs w:val="0"/>
          <w:caps w:val="0"/>
          <w:color w:val="000000"/>
          <w:spacing w:val="0"/>
          <w:sz w:val="32"/>
          <w:szCs w:val="32"/>
          <w:shd w:val="clear" w:fill="FFFFFF"/>
          <w:lang w:val="en-US" w:eastAsia="zh-CN"/>
        </w:rPr>
      </w:pPr>
      <w:r>
        <w:rPr>
          <w:rFonts w:hint="default" w:ascii="Times New Roman" w:hAnsi="Times New Roman" w:eastAsia="仿宋" w:cs="Times New Roman"/>
          <w:i w:val="0"/>
          <w:iCs w:val="0"/>
          <w:caps w:val="0"/>
          <w:color w:val="000000"/>
          <w:spacing w:val="0"/>
          <w:sz w:val="32"/>
          <w:szCs w:val="32"/>
          <w:shd w:val="clear" w:fill="FFFFFF"/>
        </w:rPr>
        <w:t>2023</w:t>
      </w:r>
      <w:r>
        <w:rPr>
          <w:rFonts w:hint="eastAsia" w:ascii="仿宋" w:hAnsi="仿宋" w:eastAsia="仿宋" w:cs="仿宋"/>
          <w:i w:val="0"/>
          <w:iCs w:val="0"/>
          <w:caps w:val="0"/>
          <w:color w:val="000000"/>
          <w:spacing w:val="0"/>
          <w:sz w:val="32"/>
          <w:szCs w:val="32"/>
          <w:shd w:val="clear" w:fill="FFFFFF"/>
        </w:rPr>
        <w:t>年，</w:t>
      </w:r>
      <w:r>
        <w:rPr>
          <w:rFonts w:hint="eastAsia" w:ascii="仿宋" w:hAnsi="仿宋" w:eastAsia="仿宋" w:cs="仿宋"/>
          <w:i w:val="0"/>
          <w:iCs w:val="0"/>
          <w:caps w:val="0"/>
          <w:color w:val="000000"/>
          <w:spacing w:val="0"/>
          <w:sz w:val="32"/>
          <w:szCs w:val="32"/>
          <w:shd w:val="clear" w:fill="FFFFFF"/>
          <w:lang w:val="en-US" w:eastAsia="zh-CN"/>
        </w:rPr>
        <w:t>淄博市地方金融监督管理</w:t>
      </w:r>
      <w:r>
        <w:rPr>
          <w:rFonts w:hint="eastAsia" w:ascii="仿宋" w:hAnsi="仿宋" w:eastAsia="仿宋" w:cs="仿宋"/>
          <w:i w:val="0"/>
          <w:iCs w:val="0"/>
          <w:caps w:val="0"/>
          <w:color w:val="000000"/>
          <w:spacing w:val="0"/>
          <w:sz w:val="32"/>
          <w:szCs w:val="32"/>
          <w:shd w:val="clear" w:fill="FFFFFF"/>
        </w:rPr>
        <w:t>局</w:t>
      </w:r>
      <w:r>
        <w:rPr>
          <w:rFonts w:hint="default" w:ascii="仿宋" w:hAnsi="仿宋" w:eastAsia="仿宋" w:cs="仿宋"/>
          <w:i w:val="0"/>
          <w:iCs w:val="0"/>
          <w:caps w:val="0"/>
          <w:color w:val="000000"/>
          <w:spacing w:val="0"/>
          <w:sz w:val="32"/>
          <w:szCs w:val="32"/>
          <w:shd w:val="clear" w:fill="FFFFFF"/>
          <w:lang w:val="en"/>
        </w:rPr>
        <w:t>制发</w:t>
      </w:r>
      <w:r>
        <w:rPr>
          <w:rFonts w:hint="eastAsia" w:ascii="仿宋" w:hAnsi="仿宋" w:eastAsia="仿宋" w:cs="仿宋"/>
          <w:i w:val="0"/>
          <w:iCs w:val="0"/>
          <w:caps w:val="0"/>
          <w:color w:val="000000"/>
          <w:spacing w:val="0"/>
          <w:sz w:val="32"/>
          <w:szCs w:val="32"/>
          <w:shd w:val="clear" w:fill="FFFFFF"/>
        </w:rPr>
        <w:t>规范</w:t>
      </w:r>
      <w:r>
        <w:rPr>
          <w:rFonts w:hint="eastAsia" w:ascii="Times New Roman" w:hAnsi="Times New Roman" w:eastAsia="仿宋" w:cs="Times New Roman"/>
          <w:i w:val="0"/>
          <w:iCs w:val="0"/>
          <w:caps w:val="0"/>
          <w:color w:val="000000"/>
          <w:spacing w:val="0"/>
          <w:sz w:val="32"/>
          <w:szCs w:val="32"/>
          <w:shd w:val="clear" w:fill="FFFFFF"/>
        </w:rPr>
        <w:t>性文件</w:t>
      </w:r>
      <w:r>
        <w:rPr>
          <w:rFonts w:hint="default" w:ascii="Times New Roman" w:hAnsi="Times New Roman" w:eastAsia="仿宋" w:cs="Times New Roman"/>
          <w:i w:val="0"/>
          <w:iCs w:val="0"/>
          <w:caps w:val="0"/>
          <w:color w:val="000000"/>
          <w:spacing w:val="0"/>
          <w:sz w:val="32"/>
          <w:szCs w:val="32"/>
          <w:shd w:val="clear" w:fill="FFFFFF"/>
        </w:rPr>
        <w:t>1</w:t>
      </w:r>
      <w:r>
        <w:rPr>
          <w:rFonts w:hint="eastAsia" w:ascii="Times New Roman" w:hAnsi="Times New Roman" w:eastAsia="仿宋" w:cs="Times New Roman"/>
          <w:i w:val="0"/>
          <w:iCs w:val="0"/>
          <w:caps w:val="0"/>
          <w:color w:val="000000"/>
          <w:spacing w:val="0"/>
          <w:sz w:val="32"/>
          <w:szCs w:val="32"/>
          <w:shd w:val="clear" w:fill="FFFFFF"/>
        </w:rPr>
        <w:t>件、部门其他文件</w:t>
      </w:r>
      <w:r>
        <w:rPr>
          <w:rFonts w:hint="eastAsia" w:ascii="Times New Roman" w:hAnsi="Times New Roman" w:eastAsia="仿宋" w:cs="Times New Roman"/>
          <w:i w:val="0"/>
          <w:iCs w:val="0"/>
          <w:caps w:val="0"/>
          <w:color w:val="000000"/>
          <w:spacing w:val="0"/>
          <w:sz w:val="32"/>
          <w:szCs w:val="32"/>
          <w:shd w:val="clear" w:fill="FFFFFF"/>
          <w:lang w:val="en-US" w:eastAsia="zh-CN"/>
        </w:rPr>
        <w:t>4</w:t>
      </w:r>
      <w:r>
        <w:rPr>
          <w:rFonts w:hint="eastAsia" w:ascii="Times New Roman" w:hAnsi="Times New Roman" w:eastAsia="仿宋" w:cs="Times New Roman"/>
          <w:i w:val="0"/>
          <w:iCs w:val="0"/>
          <w:caps w:val="0"/>
          <w:color w:val="000000"/>
          <w:spacing w:val="0"/>
          <w:sz w:val="32"/>
          <w:szCs w:val="32"/>
          <w:shd w:val="clear" w:fill="FFFFFF"/>
        </w:rPr>
        <w:t>件，</w:t>
      </w:r>
      <w:r>
        <w:rPr>
          <w:rFonts w:hint="eastAsia" w:ascii="Times New Roman" w:hAnsi="Times New Roman" w:eastAsia="仿宋" w:cs="Times New Roman"/>
          <w:i w:val="0"/>
          <w:iCs w:val="0"/>
          <w:caps w:val="0"/>
          <w:color w:val="000000"/>
          <w:spacing w:val="0"/>
          <w:sz w:val="32"/>
          <w:szCs w:val="32"/>
          <w:shd w:val="clear" w:fill="FFFFFF"/>
          <w:lang w:val="en-US" w:eastAsia="zh-CN"/>
        </w:rPr>
        <w:t>并</w:t>
      </w:r>
      <w:r>
        <w:rPr>
          <w:rFonts w:hint="eastAsia" w:ascii="Times New Roman" w:hAnsi="Times New Roman" w:eastAsia="仿宋" w:cs="Times New Roman"/>
          <w:i w:val="0"/>
          <w:iCs w:val="0"/>
          <w:caps w:val="0"/>
          <w:color w:val="000000"/>
          <w:spacing w:val="0"/>
          <w:sz w:val="32"/>
          <w:szCs w:val="32"/>
          <w:shd w:val="clear" w:fill="FFFFFF"/>
        </w:rPr>
        <w:t>运用文稿解读、</w:t>
      </w:r>
      <w:r>
        <w:rPr>
          <w:rFonts w:hint="eastAsia" w:ascii="Times New Roman" w:hAnsi="Times New Roman" w:eastAsia="仿宋" w:cs="Times New Roman"/>
          <w:i w:val="0"/>
          <w:iCs w:val="0"/>
          <w:caps w:val="0"/>
          <w:color w:val="000000"/>
          <w:spacing w:val="0"/>
          <w:sz w:val="32"/>
          <w:szCs w:val="32"/>
          <w:shd w:val="clear" w:fill="FFFFFF"/>
          <w:lang w:val="en-US" w:eastAsia="zh-CN"/>
        </w:rPr>
        <w:t>媒体解读、</w:t>
      </w:r>
      <w:r>
        <w:rPr>
          <w:rFonts w:hint="eastAsia" w:ascii="Times New Roman" w:hAnsi="Times New Roman" w:eastAsia="仿宋" w:cs="Times New Roman"/>
          <w:i w:val="0"/>
          <w:iCs w:val="0"/>
          <w:caps w:val="0"/>
          <w:color w:val="000000"/>
          <w:spacing w:val="0"/>
          <w:sz w:val="32"/>
          <w:szCs w:val="32"/>
          <w:shd w:val="clear" w:fill="FFFFFF"/>
        </w:rPr>
        <w:t>新闻发布会解读等形式进行解读。</w:t>
      </w:r>
      <w:r>
        <w:rPr>
          <w:rFonts w:hint="eastAsia" w:ascii="仿宋" w:hAnsi="仿宋" w:eastAsia="仿宋" w:cs="仿宋"/>
          <w:i w:val="0"/>
          <w:iCs w:val="0"/>
          <w:caps w:val="0"/>
          <w:color w:val="000000"/>
          <w:spacing w:val="0"/>
          <w:sz w:val="32"/>
          <w:szCs w:val="32"/>
          <w:shd w:val="clear" w:fill="FFFFFF"/>
        </w:rPr>
        <w:t>主动公开法规公文、会议公开、财政信息、行政执法、政务动态、政务公告、建议提案办理、政府工作报告执行情况、行政执法、市场监管、双随机一公开等各类信息</w:t>
      </w:r>
      <w:r>
        <w:rPr>
          <w:rFonts w:hint="default" w:ascii="Times New Roman" w:hAnsi="Times New Roman" w:eastAsia="仿宋" w:cs="Times New Roman"/>
          <w:i w:val="0"/>
          <w:iCs w:val="0"/>
          <w:caps w:val="0"/>
          <w:color w:val="000000"/>
          <w:spacing w:val="0"/>
          <w:sz w:val="32"/>
          <w:szCs w:val="32"/>
          <w:shd w:val="clear" w:fill="FFFFFF"/>
        </w:rPr>
        <w:t>100</w:t>
      </w:r>
      <w:r>
        <w:rPr>
          <w:rFonts w:hint="eastAsia" w:ascii="仿宋" w:hAnsi="仿宋" w:eastAsia="仿宋" w:cs="仿宋"/>
          <w:i w:val="0"/>
          <w:iCs w:val="0"/>
          <w:caps w:val="0"/>
          <w:color w:val="000000"/>
          <w:spacing w:val="0"/>
          <w:sz w:val="32"/>
          <w:szCs w:val="32"/>
          <w:shd w:val="clear" w:fill="FFFFFF"/>
        </w:rPr>
        <w:t>余条</w:t>
      </w:r>
      <w:r>
        <w:rPr>
          <w:rFonts w:hint="eastAsia" w:ascii="Times New Roman" w:hAnsi="Times New Roman" w:eastAsia="仿宋" w:cs="Times New Roman"/>
          <w:i w:val="0"/>
          <w:iCs w:val="0"/>
          <w:caps w:val="0"/>
          <w:color w:val="000000"/>
          <w:spacing w:val="0"/>
          <w:sz w:val="32"/>
          <w:szCs w:val="32"/>
          <w:shd w:val="clear" w:fill="FFFFFF"/>
          <w:lang w:eastAsia="zh-CN"/>
        </w:rPr>
        <w:t>。</w:t>
      </w:r>
      <w:r>
        <w:rPr>
          <w:rFonts w:hint="eastAsia" w:ascii="仿宋" w:hAnsi="仿宋" w:eastAsia="仿宋" w:cs="仿宋"/>
          <w:i w:val="0"/>
          <w:iCs w:val="0"/>
          <w:caps w:val="0"/>
          <w:color w:val="000000"/>
          <w:spacing w:val="0"/>
          <w:sz w:val="32"/>
          <w:szCs w:val="32"/>
          <w:shd w:val="clear" w:fill="FFFFFF"/>
          <w:lang w:val="en-US" w:eastAsia="zh-CN"/>
        </w:rPr>
        <w:t>丰富公众互动形式，召开新闻发布会</w:t>
      </w:r>
      <w:r>
        <w:rPr>
          <w:rFonts w:hint="eastAsia" w:ascii="Times New Roman" w:hAnsi="Times New Roman" w:eastAsia="仿宋" w:cs="Times New Roman"/>
          <w:i w:val="0"/>
          <w:iCs w:val="0"/>
          <w:caps w:val="0"/>
          <w:color w:val="000000"/>
          <w:spacing w:val="0"/>
          <w:sz w:val="32"/>
          <w:szCs w:val="32"/>
          <w:shd w:val="clear" w:fill="FFFFFF"/>
          <w:lang w:val="en-US" w:eastAsia="zh-CN"/>
        </w:rPr>
        <w:t>3</w:t>
      </w:r>
      <w:r>
        <w:rPr>
          <w:rFonts w:hint="eastAsia" w:ascii="仿宋" w:hAnsi="仿宋" w:eastAsia="仿宋" w:cs="仿宋"/>
          <w:i w:val="0"/>
          <w:iCs w:val="0"/>
          <w:caps w:val="0"/>
          <w:color w:val="000000"/>
          <w:spacing w:val="0"/>
          <w:sz w:val="32"/>
          <w:szCs w:val="32"/>
          <w:shd w:val="clear" w:fill="FFFFFF"/>
          <w:lang w:val="en-US" w:eastAsia="zh-CN"/>
        </w:rPr>
        <w:t>次，主动回应社会关切。</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 w:cs="Times New Roman"/>
          <w:i w:val="0"/>
          <w:iCs w:val="0"/>
          <w:caps w:val="0"/>
          <w:color w:val="000000"/>
          <w:spacing w:val="0"/>
          <w:sz w:val="32"/>
          <w:szCs w:val="32"/>
          <w:shd w:val="clear" w:fill="FFFFFF"/>
          <w:lang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 w:hAnsi="仿宋" w:eastAsia="仿宋" w:cs="仿宋"/>
          <w:i w:val="0"/>
          <w:iCs w:val="0"/>
          <w:caps w:val="0"/>
          <w:color w:val="000000"/>
          <w:spacing w:val="0"/>
          <w:sz w:val="32"/>
          <w:szCs w:val="32"/>
          <w:shd w:val="clear" w:fill="FFFFFF"/>
          <w:lang w:val="en-US" w:eastAsia="zh-CN"/>
        </w:rPr>
      </w:pPr>
      <w:r>
        <w:rPr>
          <w:rFonts w:hint="eastAsia" w:ascii="Times New Roman" w:hAnsi="Times New Roman" w:eastAsia="仿宋" w:cs="Times New Roman"/>
          <w:i w:val="0"/>
          <w:iCs w:val="0"/>
          <w:caps w:val="0"/>
          <w:color w:val="000000"/>
          <w:spacing w:val="0"/>
          <w:sz w:val="32"/>
          <w:szCs w:val="32"/>
          <w:shd w:val="clear" w:fill="FFFFFF"/>
          <w:lang w:val="en-US" w:eastAsia="zh-CN"/>
        </w:rPr>
        <w:t>2.</w:t>
      </w:r>
      <w:r>
        <w:rPr>
          <w:rFonts w:hint="eastAsia" w:ascii="仿宋" w:hAnsi="仿宋" w:eastAsia="仿宋" w:cs="仿宋"/>
          <w:i w:val="0"/>
          <w:iCs w:val="0"/>
          <w:caps w:val="0"/>
          <w:color w:val="000000"/>
          <w:spacing w:val="0"/>
          <w:sz w:val="32"/>
          <w:szCs w:val="32"/>
          <w:shd w:val="clear" w:fill="FFFFFF"/>
          <w:lang w:val="en-US" w:eastAsia="zh-CN"/>
        </w:rPr>
        <w:t>依申请公开工作方面</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 w:cs="Times New Roman"/>
          <w:i w:val="0"/>
          <w:iCs w:val="0"/>
          <w:caps w:val="0"/>
          <w:color w:val="000000"/>
          <w:spacing w:val="0"/>
          <w:sz w:val="32"/>
          <w:szCs w:val="32"/>
          <w:shd w:val="clear" w:fill="FFFFFF"/>
        </w:rPr>
      </w:pPr>
      <w:r>
        <w:rPr>
          <w:rFonts w:hint="default" w:ascii="Times New Roman" w:hAnsi="Times New Roman" w:eastAsia="仿宋" w:cs="Times New Roman"/>
          <w:i w:val="0"/>
          <w:iCs w:val="0"/>
          <w:caps w:val="0"/>
          <w:color w:val="000000"/>
          <w:spacing w:val="0"/>
          <w:sz w:val="32"/>
          <w:szCs w:val="32"/>
          <w:shd w:val="clear" w:fill="FFFFFF"/>
        </w:rPr>
        <w:t>202</w:t>
      </w:r>
      <w:r>
        <w:rPr>
          <w:rFonts w:hint="eastAsia" w:ascii="Times New Roman" w:hAnsi="Times New Roman" w:eastAsia="仿宋" w:cs="Times New Roman"/>
          <w:i w:val="0"/>
          <w:iCs w:val="0"/>
          <w:caps w:val="0"/>
          <w:color w:val="000000"/>
          <w:spacing w:val="0"/>
          <w:sz w:val="32"/>
          <w:szCs w:val="32"/>
          <w:shd w:val="clear" w:fill="FFFFFF"/>
          <w:lang w:val="en-US" w:eastAsia="zh-CN"/>
        </w:rPr>
        <w:t>3</w:t>
      </w:r>
      <w:r>
        <w:rPr>
          <w:rFonts w:hint="eastAsia" w:ascii="Times New Roman" w:hAnsi="Times New Roman" w:eastAsia="仿宋" w:cs="Times New Roman"/>
          <w:i w:val="0"/>
          <w:iCs w:val="0"/>
          <w:caps w:val="0"/>
          <w:color w:val="000000"/>
          <w:spacing w:val="0"/>
          <w:sz w:val="32"/>
          <w:szCs w:val="32"/>
          <w:shd w:val="clear" w:fill="FFFFFF"/>
        </w:rPr>
        <w:t>年</w:t>
      </w:r>
      <w:r>
        <w:rPr>
          <w:rFonts w:hint="eastAsia" w:ascii="Times New Roman" w:hAnsi="Times New Roman" w:eastAsia="仿宋" w:cs="Times New Roman"/>
          <w:i w:val="0"/>
          <w:iCs w:val="0"/>
          <w:caps w:val="0"/>
          <w:color w:val="000000"/>
          <w:spacing w:val="0"/>
          <w:sz w:val="32"/>
          <w:szCs w:val="32"/>
          <w:shd w:val="clear" w:fill="FFFFFF"/>
          <w:lang w:val="en-US" w:eastAsia="zh-CN"/>
        </w:rPr>
        <w:t>通过各类渠道</w:t>
      </w:r>
      <w:r>
        <w:rPr>
          <w:rFonts w:hint="eastAsia" w:ascii="Times New Roman" w:hAnsi="Times New Roman" w:eastAsia="仿宋" w:cs="Times New Roman"/>
          <w:i w:val="0"/>
          <w:iCs w:val="0"/>
          <w:caps w:val="0"/>
          <w:color w:val="000000"/>
          <w:spacing w:val="0"/>
          <w:sz w:val="32"/>
          <w:szCs w:val="32"/>
          <w:shd w:val="clear" w:fill="FFFFFF"/>
        </w:rPr>
        <w:t>共收到政府信息公开申请</w:t>
      </w:r>
      <w:r>
        <w:rPr>
          <w:rFonts w:hint="eastAsia" w:ascii="Times New Roman" w:hAnsi="Times New Roman" w:eastAsia="仿宋" w:cs="Times New Roman"/>
          <w:i w:val="0"/>
          <w:iCs w:val="0"/>
          <w:caps w:val="0"/>
          <w:color w:val="000000"/>
          <w:spacing w:val="0"/>
          <w:sz w:val="32"/>
          <w:szCs w:val="32"/>
          <w:shd w:val="clear" w:fill="FFFFFF"/>
          <w:lang w:val="en-US" w:eastAsia="zh-CN"/>
        </w:rPr>
        <w:t>4</w:t>
      </w:r>
      <w:r>
        <w:rPr>
          <w:rFonts w:hint="eastAsia" w:ascii="Times New Roman" w:hAnsi="Times New Roman" w:eastAsia="仿宋" w:cs="Times New Roman"/>
          <w:i w:val="0"/>
          <w:iCs w:val="0"/>
          <w:caps w:val="0"/>
          <w:color w:val="000000"/>
          <w:spacing w:val="0"/>
          <w:sz w:val="32"/>
          <w:szCs w:val="32"/>
          <w:shd w:val="clear" w:fill="FFFFFF"/>
        </w:rPr>
        <w:t>件，较</w:t>
      </w:r>
      <w:r>
        <w:rPr>
          <w:rFonts w:hint="default" w:ascii="Times New Roman" w:hAnsi="Times New Roman" w:eastAsia="仿宋" w:cs="Times New Roman"/>
          <w:i w:val="0"/>
          <w:iCs w:val="0"/>
          <w:caps w:val="0"/>
          <w:color w:val="000000"/>
          <w:spacing w:val="0"/>
          <w:sz w:val="32"/>
          <w:szCs w:val="32"/>
          <w:shd w:val="clear" w:fill="FFFFFF"/>
        </w:rPr>
        <w:t>202</w:t>
      </w:r>
      <w:r>
        <w:rPr>
          <w:rFonts w:hint="default" w:ascii="Times New Roman" w:hAnsi="Times New Roman" w:eastAsia="仿宋" w:cs="Times New Roman"/>
          <w:i w:val="0"/>
          <w:iCs w:val="0"/>
          <w:caps w:val="0"/>
          <w:color w:val="000000"/>
          <w:spacing w:val="0"/>
          <w:sz w:val="32"/>
          <w:szCs w:val="32"/>
          <w:shd w:val="clear" w:fill="FFFFFF"/>
          <w:lang w:val="en"/>
        </w:rPr>
        <w:t>2</w:t>
      </w:r>
      <w:r>
        <w:rPr>
          <w:rFonts w:hint="eastAsia" w:ascii="Times New Roman" w:hAnsi="Times New Roman" w:eastAsia="仿宋" w:cs="Times New Roman"/>
          <w:i w:val="0"/>
          <w:iCs w:val="0"/>
          <w:caps w:val="0"/>
          <w:color w:val="000000"/>
          <w:spacing w:val="0"/>
          <w:sz w:val="32"/>
          <w:szCs w:val="32"/>
          <w:shd w:val="clear" w:fill="FFFFFF"/>
        </w:rPr>
        <w:t>年增加</w:t>
      </w:r>
      <w:r>
        <w:rPr>
          <w:rFonts w:hint="default" w:ascii="Times New Roman" w:hAnsi="Times New Roman" w:eastAsia="仿宋" w:cs="Times New Roman"/>
          <w:i w:val="0"/>
          <w:iCs w:val="0"/>
          <w:caps w:val="0"/>
          <w:color w:val="000000"/>
          <w:spacing w:val="0"/>
          <w:sz w:val="32"/>
          <w:szCs w:val="32"/>
          <w:shd w:val="clear" w:fill="FFFFFF"/>
        </w:rPr>
        <w:t>1</w:t>
      </w:r>
      <w:r>
        <w:rPr>
          <w:rFonts w:hint="eastAsia" w:ascii="Times New Roman" w:hAnsi="Times New Roman" w:eastAsia="仿宋" w:cs="Times New Roman"/>
          <w:i w:val="0"/>
          <w:iCs w:val="0"/>
          <w:caps w:val="0"/>
          <w:color w:val="000000"/>
          <w:spacing w:val="0"/>
          <w:sz w:val="32"/>
          <w:szCs w:val="32"/>
          <w:shd w:val="clear" w:fill="FFFFFF"/>
        </w:rPr>
        <w:t>件，主要涉及</w:t>
      </w:r>
      <w:r>
        <w:rPr>
          <w:rFonts w:hint="eastAsia" w:ascii="Times New Roman" w:hAnsi="Times New Roman" w:eastAsia="仿宋" w:cs="Times New Roman"/>
          <w:i w:val="0"/>
          <w:iCs w:val="0"/>
          <w:caps w:val="0"/>
          <w:color w:val="000000"/>
          <w:spacing w:val="0"/>
          <w:sz w:val="32"/>
          <w:szCs w:val="32"/>
          <w:shd w:val="clear" w:fill="FFFFFF"/>
          <w:lang w:val="en-US" w:eastAsia="zh-CN"/>
        </w:rPr>
        <w:t>全市小额贷款公司经营情况、诚成众荣财富管理有限公司淄博张店分公司非法吸收公众存款案的相关</w:t>
      </w:r>
      <w:r>
        <w:rPr>
          <w:rFonts w:hint="default" w:ascii="Times New Roman" w:hAnsi="Times New Roman" w:eastAsia="仿宋" w:cs="Times New Roman"/>
          <w:i w:val="0"/>
          <w:iCs w:val="0"/>
          <w:caps w:val="0"/>
          <w:color w:val="000000"/>
          <w:spacing w:val="0"/>
          <w:sz w:val="32"/>
          <w:szCs w:val="32"/>
          <w:shd w:val="clear" w:fill="FFFFFF"/>
          <w:lang w:eastAsia="zh-CN"/>
        </w:rPr>
        <w:t>信息</w:t>
      </w:r>
      <w:r>
        <w:rPr>
          <w:rFonts w:hint="eastAsia" w:ascii="Times New Roman" w:hAnsi="Times New Roman" w:eastAsia="仿宋" w:cs="Times New Roman"/>
          <w:i w:val="0"/>
          <w:iCs w:val="0"/>
          <w:caps w:val="0"/>
          <w:color w:val="000000"/>
          <w:spacing w:val="0"/>
          <w:sz w:val="32"/>
          <w:szCs w:val="32"/>
          <w:shd w:val="clear" w:fill="FFFFFF"/>
        </w:rPr>
        <w:t>等内容，均已</w:t>
      </w:r>
      <w:r>
        <w:rPr>
          <w:rFonts w:hint="eastAsia" w:ascii="Times New Roman" w:hAnsi="Times New Roman" w:eastAsia="仿宋" w:cs="Times New Roman"/>
          <w:i w:val="0"/>
          <w:iCs w:val="0"/>
          <w:caps w:val="0"/>
          <w:color w:val="000000"/>
          <w:spacing w:val="0"/>
          <w:sz w:val="32"/>
          <w:szCs w:val="32"/>
          <w:shd w:val="clear" w:fill="FFFFFF"/>
          <w:lang w:val="en-US" w:eastAsia="zh-CN"/>
        </w:rPr>
        <w:t>按规定办结，保障了企业和群众获取政府信息的权利</w:t>
      </w:r>
      <w:r>
        <w:rPr>
          <w:rFonts w:hint="eastAsia" w:ascii="Times New Roman" w:hAnsi="Times New Roman" w:eastAsia="仿宋" w:cs="Times New Roman"/>
          <w:i w:val="0"/>
          <w:iCs w:val="0"/>
          <w:caps w:val="0"/>
          <w:color w:val="000000"/>
          <w:spacing w:val="0"/>
          <w:sz w:val="32"/>
          <w:szCs w:val="32"/>
          <w:shd w:val="clear" w:fill="FFFFFF"/>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Times New Roman" w:hAnsi="Times New Roman" w:eastAsia="仿宋" w:cs="Times New Roman"/>
          <w:b w:val="0"/>
          <w:bCs w:val="0"/>
          <w:i w:val="0"/>
          <w:iCs w:val="0"/>
          <w:caps w:val="0"/>
          <w:color w:val="000000"/>
          <w:spacing w:val="0"/>
          <w:sz w:val="32"/>
          <w:szCs w:val="32"/>
          <w:shd w:val="clear" w:fill="FFFFFF"/>
          <w:lang w:val="en-US" w:eastAsia="zh-CN"/>
        </w:rPr>
        <w:t>3.</w:t>
      </w:r>
      <w:r>
        <w:rPr>
          <w:rFonts w:hint="eastAsia" w:ascii="仿宋" w:hAnsi="仿宋" w:eastAsia="仿宋" w:cs="仿宋"/>
          <w:b w:val="0"/>
          <w:bCs w:val="0"/>
          <w:i w:val="0"/>
          <w:iCs w:val="0"/>
          <w:caps w:val="0"/>
          <w:color w:val="000000"/>
          <w:spacing w:val="0"/>
          <w:sz w:val="32"/>
          <w:szCs w:val="32"/>
          <w:shd w:val="clear" w:fill="FFFFFF"/>
          <w:lang w:val="en-US" w:eastAsia="zh-CN"/>
        </w:rPr>
        <w:t>政府信息管理方面</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 w:hAnsi="仿宋" w:eastAsia="仿宋" w:cs="仿宋"/>
          <w:i w:val="0"/>
          <w:iCs w:val="0"/>
          <w:caps w:val="0"/>
          <w:color w:val="000000"/>
          <w:spacing w:val="0"/>
          <w:sz w:val="32"/>
          <w:szCs w:val="32"/>
          <w:highlight w:val="none"/>
          <w:shd w:val="clear" w:fill="FFFFFF"/>
        </w:rPr>
      </w:pPr>
      <w:r>
        <w:rPr>
          <w:rFonts w:hint="eastAsia" w:ascii="Times New Roman" w:hAnsi="Times New Roman" w:eastAsia="仿宋" w:cs="Times New Roman"/>
          <w:i w:val="0"/>
          <w:iCs w:val="0"/>
          <w:caps w:val="0"/>
          <w:color w:val="000000"/>
          <w:spacing w:val="0"/>
          <w:sz w:val="32"/>
          <w:szCs w:val="32"/>
          <w:shd w:val="clear" w:fill="FFFFFF"/>
          <w:lang w:val="en-US" w:eastAsia="zh-CN"/>
        </w:rPr>
        <w:t>动态</w:t>
      </w:r>
      <w:r>
        <w:rPr>
          <w:rFonts w:hint="eastAsia" w:ascii="Times New Roman" w:hAnsi="Times New Roman" w:eastAsia="仿宋" w:cs="Times New Roman"/>
          <w:i w:val="0"/>
          <w:iCs w:val="0"/>
          <w:caps w:val="0"/>
          <w:color w:val="000000"/>
          <w:spacing w:val="0"/>
          <w:sz w:val="32"/>
          <w:szCs w:val="32"/>
          <w:shd w:val="clear" w:fill="FFFFFF"/>
        </w:rPr>
        <w:t>更新政府信息主动公开目录，保障信息发布规范有序。依法依规做好保密审查，切实做到“涉密信息不上网、上网信息不涉密”</w:t>
      </w:r>
      <w:r>
        <w:rPr>
          <w:rFonts w:hint="eastAsia" w:ascii="Times New Roman" w:hAnsi="Times New Roman" w:eastAsia="仿宋" w:cs="Times New Roman"/>
          <w:i w:val="0"/>
          <w:iCs w:val="0"/>
          <w:caps w:val="0"/>
          <w:color w:val="000000"/>
          <w:spacing w:val="0"/>
          <w:sz w:val="32"/>
          <w:szCs w:val="32"/>
          <w:shd w:val="clear" w:fill="FFFFFF"/>
          <w:lang w:eastAsia="zh-CN"/>
        </w:rPr>
        <w:t>。</w:t>
      </w:r>
      <w:r>
        <w:rPr>
          <w:rFonts w:hint="eastAsia" w:ascii="Times New Roman" w:hAnsi="Times New Roman" w:eastAsia="仿宋" w:cs="Times New Roman"/>
          <w:i w:val="0"/>
          <w:iCs w:val="0"/>
          <w:caps w:val="0"/>
          <w:color w:val="000000"/>
          <w:spacing w:val="0"/>
          <w:sz w:val="32"/>
          <w:szCs w:val="32"/>
          <w:highlight w:val="none"/>
          <w:shd w:val="clear" w:fill="FFFFFF"/>
          <w:lang w:eastAsia="zh-CN"/>
        </w:rPr>
        <w:t>规范做好</w:t>
      </w:r>
      <w:r>
        <w:rPr>
          <w:rFonts w:hint="eastAsia" w:ascii="Times New Roman" w:hAnsi="Times New Roman" w:eastAsia="仿宋" w:cs="Times New Roman"/>
          <w:i w:val="0"/>
          <w:iCs w:val="0"/>
          <w:caps w:val="0"/>
          <w:color w:val="000000"/>
          <w:spacing w:val="0"/>
          <w:sz w:val="32"/>
          <w:szCs w:val="32"/>
          <w:highlight w:val="none"/>
          <w:shd w:val="clear" w:fill="FFFFFF"/>
        </w:rPr>
        <w:t>规范性文件</w:t>
      </w:r>
      <w:r>
        <w:rPr>
          <w:rFonts w:hint="eastAsia" w:ascii="Times New Roman" w:hAnsi="Times New Roman" w:eastAsia="仿宋" w:cs="Times New Roman"/>
          <w:i w:val="0"/>
          <w:iCs w:val="0"/>
          <w:caps w:val="0"/>
          <w:color w:val="000000"/>
          <w:spacing w:val="0"/>
          <w:sz w:val="32"/>
          <w:szCs w:val="32"/>
          <w:highlight w:val="none"/>
          <w:shd w:val="clear" w:fill="FFFFFF"/>
          <w:lang w:eastAsia="zh-CN"/>
        </w:rPr>
        <w:t>相关工作</w:t>
      </w:r>
      <w:r>
        <w:rPr>
          <w:rFonts w:hint="eastAsia" w:ascii="Times New Roman" w:hAnsi="Times New Roman" w:eastAsia="仿宋" w:cs="Times New Roman"/>
          <w:i w:val="0"/>
          <w:iCs w:val="0"/>
          <w:caps w:val="0"/>
          <w:color w:val="000000"/>
          <w:spacing w:val="0"/>
          <w:sz w:val="32"/>
          <w:szCs w:val="32"/>
          <w:highlight w:val="none"/>
          <w:shd w:val="clear" w:fill="FFFFFF"/>
        </w:rPr>
        <w:t>，</w:t>
      </w:r>
      <w:r>
        <w:rPr>
          <w:rFonts w:hint="eastAsia" w:ascii="仿宋" w:hAnsi="仿宋" w:eastAsia="仿宋" w:cs="仿宋"/>
          <w:i w:val="0"/>
          <w:iCs w:val="0"/>
          <w:caps w:val="0"/>
          <w:color w:val="000000"/>
          <w:spacing w:val="0"/>
          <w:sz w:val="32"/>
          <w:szCs w:val="32"/>
          <w:highlight w:val="none"/>
          <w:shd w:val="clear" w:fill="FFFFFF"/>
          <w:lang w:val="en-US" w:eastAsia="zh-CN"/>
        </w:rPr>
        <w:t>对本单位制发行政规范性文件及时清理，</w:t>
      </w:r>
      <w:r>
        <w:rPr>
          <w:rFonts w:hint="default" w:ascii="Times New Roman" w:hAnsi="Times New Roman" w:eastAsia="仿宋" w:cs="Times New Roman"/>
          <w:i w:val="0"/>
          <w:iCs w:val="0"/>
          <w:caps w:val="0"/>
          <w:color w:val="000000"/>
          <w:spacing w:val="0"/>
          <w:sz w:val="32"/>
          <w:szCs w:val="32"/>
          <w:highlight w:val="none"/>
          <w:shd w:val="clear" w:fill="FFFFFF"/>
          <w:lang w:val="en-US" w:eastAsia="zh-CN"/>
        </w:rPr>
        <w:t>共有4件文件予以保留，其中1件为我局代市政府起草的规范性文件</w:t>
      </w:r>
      <w:r>
        <w:rPr>
          <w:rFonts w:hint="eastAsia" w:ascii="Times New Roman" w:hAnsi="Times New Roman" w:eastAsia="仿宋" w:cs="Times New Roman"/>
          <w:i w:val="0"/>
          <w:iCs w:val="0"/>
          <w:caps w:val="0"/>
          <w:color w:val="000000"/>
          <w:spacing w:val="0"/>
          <w:sz w:val="32"/>
          <w:szCs w:val="32"/>
          <w:highlight w:val="none"/>
          <w:shd w:val="clear" w:fill="FFFFFF"/>
          <w:lang w:val="en-US" w:eastAsia="zh-CN"/>
        </w:rPr>
        <w:t>，</w:t>
      </w:r>
      <w:r>
        <w:rPr>
          <w:rFonts w:hint="default" w:ascii="Times New Roman" w:hAnsi="Times New Roman" w:eastAsia="仿宋" w:cs="Times New Roman"/>
          <w:i w:val="0"/>
          <w:iCs w:val="0"/>
          <w:caps w:val="0"/>
          <w:color w:val="000000"/>
          <w:spacing w:val="0"/>
          <w:sz w:val="32"/>
          <w:szCs w:val="32"/>
          <w:highlight w:val="none"/>
          <w:shd w:val="clear" w:fill="FFFFFF"/>
          <w:lang w:val="en" w:eastAsia="zh-CN"/>
        </w:rPr>
        <w:t>3件为本</w:t>
      </w:r>
      <w:r>
        <w:rPr>
          <w:rFonts w:hint="default" w:ascii="仿宋" w:hAnsi="仿宋" w:eastAsia="仿宋" w:cs="仿宋"/>
          <w:i w:val="0"/>
          <w:iCs w:val="0"/>
          <w:caps w:val="0"/>
          <w:color w:val="000000"/>
          <w:spacing w:val="0"/>
          <w:sz w:val="32"/>
          <w:szCs w:val="32"/>
          <w:highlight w:val="none"/>
          <w:shd w:val="clear" w:fill="FFFFFF"/>
          <w:lang w:val="en" w:eastAsia="zh-CN"/>
        </w:rPr>
        <w:t>部门起草</w:t>
      </w:r>
      <w:r>
        <w:rPr>
          <w:rFonts w:hint="eastAsia" w:ascii="仿宋" w:hAnsi="仿宋" w:eastAsia="仿宋" w:cs="仿宋"/>
          <w:i w:val="0"/>
          <w:iCs w:val="0"/>
          <w:caps w:val="0"/>
          <w:color w:val="000000"/>
          <w:spacing w:val="0"/>
          <w:sz w:val="32"/>
          <w:szCs w:val="32"/>
          <w:highlight w:val="none"/>
          <w:shd w:val="clear" w:fill="FFFFFF"/>
          <w:lang w:val="en" w:eastAsia="zh-CN"/>
        </w:rPr>
        <w:t>的</w:t>
      </w:r>
      <w:r>
        <w:rPr>
          <w:rFonts w:hint="default" w:ascii="仿宋" w:hAnsi="仿宋" w:eastAsia="仿宋" w:cs="仿宋"/>
          <w:i w:val="0"/>
          <w:iCs w:val="0"/>
          <w:caps w:val="0"/>
          <w:color w:val="000000"/>
          <w:spacing w:val="0"/>
          <w:sz w:val="32"/>
          <w:szCs w:val="32"/>
          <w:highlight w:val="none"/>
          <w:shd w:val="clear" w:fill="FFFFFF"/>
          <w:lang w:val="en" w:eastAsia="zh-CN"/>
        </w:rPr>
        <w:t>规范性文件</w:t>
      </w:r>
      <w:r>
        <w:rPr>
          <w:rFonts w:hint="eastAsia" w:ascii="仿宋" w:hAnsi="仿宋" w:eastAsia="仿宋" w:cs="仿宋"/>
          <w:i w:val="0"/>
          <w:iCs w:val="0"/>
          <w:caps w:val="0"/>
          <w:color w:val="000000"/>
          <w:spacing w:val="0"/>
          <w:sz w:val="32"/>
          <w:szCs w:val="32"/>
          <w:highlight w:val="none"/>
          <w:shd w:val="clear" w:fill="FFFFFF"/>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Times New Roman" w:hAnsi="Times New Roman" w:eastAsia="仿宋" w:cs="Times New Roman"/>
          <w:b w:val="0"/>
          <w:bCs w:val="0"/>
          <w:i w:val="0"/>
          <w:iCs w:val="0"/>
          <w:caps w:val="0"/>
          <w:color w:val="000000"/>
          <w:spacing w:val="0"/>
          <w:sz w:val="32"/>
          <w:szCs w:val="32"/>
          <w:shd w:val="clear" w:fill="FFFFFF"/>
          <w:lang w:val="en-US" w:eastAsia="zh-CN"/>
        </w:rPr>
        <w:t>4.</w:t>
      </w:r>
      <w:r>
        <w:rPr>
          <w:rFonts w:hint="eastAsia" w:ascii="仿宋" w:hAnsi="仿宋" w:eastAsia="仿宋" w:cs="仿宋"/>
          <w:b w:val="0"/>
          <w:bCs w:val="0"/>
          <w:i w:val="0"/>
          <w:iCs w:val="0"/>
          <w:caps w:val="0"/>
          <w:color w:val="000000"/>
          <w:spacing w:val="0"/>
          <w:sz w:val="32"/>
          <w:szCs w:val="32"/>
          <w:shd w:val="clear" w:fill="FFFFFF"/>
          <w:lang w:val="en-US" w:eastAsia="zh-CN"/>
        </w:rPr>
        <w:t>平台建设方面</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 w:hAnsi="仿宋" w:eastAsia="仿宋" w:cs="仿宋"/>
          <w:i w:val="0"/>
          <w:iCs w:val="0"/>
          <w:caps w:val="0"/>
          <w:color w:val="000000"/>
          <w:spacing w:val="0"/>
          <w:sz w:val="32"/>
          <w:szCs w:val="32"/>
          <w:shd w:val="clear" w:fill="FFFFFF"/>
          <w:lang w:val="en-US" w:eastAsia="zh-CN"/>
        </w:rPr>
      </w:pPr>
      <w:r>
        <w:rPr>
          <w:rFonts w:hint="eastAsia" w:ascii="仿宋" w:hAnsi="仿宋" w:eastAsia="仿宋" w:cs="仿宋"/>
          <w:i w:val="0"/>
          <w:iCs w:val="0"/>
          <w:caps w:val="0"/>
          <w:color w:val="000000"/>
          <w:spacing w:val="0"/>
          <w:sz w:val="32"/>
          <w:szCs w:val="32"/>
          <w:shd w:val="clear" w:fill="FFFFFF"/>
          <w:lang w:val="en-US" w:eastAsia="zh-CN"/>
        </w:rPr>
        <w:t>根据市政府办公室工作部署，及时调整优化政府信息公开平台栏目设置，增设政府采购、市场监管、重大行政决策栏目。充分发挥政务新媒体推介宣传作用，</w:t>
      </w:r>
      <w:r>
        <w:rPr>
          <w:rFonts w:hint="default" w:ascii="Times New Roman" w:hAnsi="Times New Roman" w:eastAsia="仿宋" w:cs="Times New Roman"/>
          <w:i w:val="0"/>
          <w:iCs w:val="0"/>
          <w:caps w:val="0"/>
          <w:color w:val="000000"/>
          <w:spacing w:val="0"/>
          <w:sz w:val="32"/>
          <w:szCs w:val="32"/>
          <w:shd w:val="clear" w:fill="FFFFFF"/>
          <w:lang w:val="en-US" w:eastAsia="zh-CN"/>
        </w:rPr>
        <w:t>用好政务新媒</w:t>
      </w:r>
      <w:r>
        <w:rPr>
          <w:rFonts w:hint="eastAsia" w:ascii="仿宋" w:hAnsi="仿宋" w:eastAsia="仿宋" w:cs="仿宋"/>
          <w:i w:val="0"/>
          <w:iCs w:val="0"/>
          <w:caps w:val="0"/>
          <w:color w:val="000000"/>
          <w:spacing w:val="0"/>
          <w:sz w:val="32"/>
          <w:szCs w:val="32"/>
          <w:shd w:val="clear" w:fill="FFFFFF"/>
          <w:lang w:val="en-US" w:eastAsia="zh-CN"/>
        </w:rPr>
        <w:t>体平台，第一时间推送金融工作动态，截至目前，“淄博金融”微信公众号</w:t>
      </w:r>
      <w:r>
        <w:rPr>
          <w:rFonts w:hint="default" w:ascii="Times New Roman" w:hAnsi="Times New Roman" w:eastAsia="仿宋" w:cs="Times New Roman"/>
          <w:i w:val="0"/>
          <w:iCs w:val="0"/>
          <w:caps w:val="0"/>
          <w:color w:val="000000"/>
          <w:spacing w:val="0"/>
          <w:sz w:val="32"/>
          <w:szCs w:val="32"/>
          <w:shd w:val="clear" w:fill="FFFFFF"/>
          <w:lang w:val="en-US" w:eastAsia="zh-CN"/>
        </w:rPr>
        <w:t>已获得34</w:t>
      </w:r>
      <w:r>
        <w:rPr>
          <w:rFonts w:hint="eastAsia" w:ascii="Times New Roman" w:hAnsi="Times New Roman" w:eastAsia="仿宋" w:cs="Times New Roman"/>
          <w:i w:val="0"/>
          <w:iCs w:val="0"/>
          <w:caps w:val="0"/>
          <w:color w:val="000000"/>
          <w:spacing w:val="0"/>
          <w:sz w:val="32"/>
          <w:szCs w:val="32"/>
          <w:shd w:val="clear" w:fill="FFFFFF"/>
          <w:lang w:val="en-US" w:eastAsia="zh-CN"/>
        </w:rPr>
        <w:t>52</w:t>
      </w:r>
      <w:r>
        <w:rPr>
          <w:rFonts w:hint="default" w:ascii="Times New Roman" w:hAnsi="Times New Roman" w:eastAsia="仿宋" w:cs="Times New Roman"/>
          <w:i w:val="0"/>
          <w:iCs w:val="0"/>
          <w:caps w:val="0"/>
          <w:color w:val="000000"/>
          <w:spacing w:val="0"/>
          <w:sz w:val="32"/>
          <w:szCs w:val="32"/>
          <w:shd w:val="clear" w:fill="FFFFFF"/>
          <w:lang w:val="en-US" w:eastAsia="zh-CN"/>
        </w:rPr>
        <w:t>人关注，2023年全年发布</w:t>
      </w:r>
      <w:r>
        <w:rPr>
          <w:rFonts w:hint="eastAsia" w:ascii="Times New Roman" w:hAnsi="Times New Roman" w:eastAsia="仿宋" w:cs="Times New Roman"/>
          <w:i w:val="0"/>
          <w:iCs w:val="0"/>
          <w:caps w:val="0"/>
          <w:color w:val="000000"/>
          <w:spacing w:val="0"/>
          <w:sz w:val="32"/>
          <w:szCs w:val="32"/>
          <w:shd w:val="clear" w:fill="FFFFFF"/>
          <w:lang w:val="en-US" w:eastAsia="zh-CN"/>
        </w:rPr>
        <w:t>538</w:t>
      </w:r>
      <w:r>
        <w:rPr>
          <w:rFonts w:hint="default" w:ascii="Times New Roman" w:hAnsi="Times New Roman" w:eastAsia="仿宋" w:cs="Times New Roman"/>
          <w:i w:val="0"/>
          <w:iCs w:val="0"/>
          <w:caps w:val="0"/>
          <w:color w:val="000000"/>
          <w:spacing w:val="0"/>
          <w:sz w:val="32"/>
          <w:szCs w:val="32"/>
          <w:shd w:val="clear" w:fill="FFFFFF"/>
          <w:lang w:val="en-US" w:eastAsia="zh-CN"/>
        </w:rPr>
        <w:t>篇信息</w:t>
      </w:r>
      <w:r>
        <w:rPr>
          <w:rFonts w:hint="eastAsia" w:ascii="仿宋" w:hAnsi="仿宋" w:eastAsia="仿宋" w:cs="仿宋"/>
          <w:i w:val="0"/>
          <w:iCs w:val="0"/>
          <w:caps w:val="0"/>
          <w:color w:val="000000"/>
          <w:spacing w:val="0"/>
          <w:sz w:val="32"/>
          <w:szCs w:val="32"/>
          <w:shd w:val="clear" w:fill="FFFFFF"/>
          <w:lang w:val="en-US"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Times New Roman" w:hAnsi="Times New Roman" w:eastAsia="仿宋" w:cs="Times New Roman"/>
          <w:b w:val="0"/>
          <w:bCs w:val="0"/>
          <w:i w:val="0"/>
          <w:iCs w:val="0"/>
          <w:caps w:val="0"/>
          <w:color w:val="000000"/>
          <w:spacing w:val="0"/>
          <w:sz w:val="32"/>
          <w:szCs w:val="32"/>
          <w:shd w:val="clear" w:fill="FFFFFF"/>
          <w:lang w:val="en-US" w:eastAsia="zh-CN"/>
        </w:rPr>
        <w:t>5.</w:t>
      </w:r>
      <w:r>
        <w:rPr>
          <w:rFonts w:hint="eastAsia" w:ascii="仿宋" w:hAnsi="仿宋" w:eastAsia="仿宋" w:cs="仿宋"/>
          <w:b w:val="0"/>
          <w:bCs w:val="0"/>
          <w:i w:val="0"/>
          <w:iCs w:val="0"/>
          <w:caps w:val="0"/>
          <w:color w:val="000000"/>
          <w:spacing w:val="0"/>
          <w:sz w:val="32"/>
          <w:szCs w:val="32"/>
          <w:shd w:val="clear" w:fill="FFFFFF"/>
          <w:lang w:val="en-US" w:eastAsia="zh-CN"/>
        </w:rPr>
        <w:t>监督保障方面</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 w:hAnsi="仿宋" w:eastAsia="仿宋" w:cs="仿宋"/>
          <w:i w:val="0"/>
          <w:iCs w:val="0"/>
          <w:caps w:val="0"/>
          <w:color w:val="000000"/>
          <w:spacing w:val="0"/>
          <w:sz w:val="32"/>
          <w:szCs w:val="32"/>
          <w:shd w:val="clear" w:fill="FFFFFF"/>
          <w:lang w:eastAsia="zh-CN"/>
        </w:rPr>
      </w:pPr>
      <w:r>
        <w:rPr>
          <w:rFonts w:hint="eastAsia" w:ascii="仿宋" w:hAnsi="仿宋" w:eastAsia="仿宋" w:cs="仿宋"/>
          <w:i w:val="0"/>
          <w:iCs w:val="0"/>
          <w:caps w:val="0"/>
          <w:color w:val="000000"/>
          <w:spacing w:val="0"/>
          <w:sz w:val="32"/>
          <w:szCs w:val="32"/>
          <w:shd w:val="clear" w:fill="FFFFFF"/>
          <w:lang w:val="en-US" w:eastAsia="zh-CN"/>
        </w:rPr>
        <w:t>调整</w:t>
      </w:r>
      <w:r>
        <w:rPr>
          <w:rFonts w:hint="eastAsia" w:ascii="仿宋" w:hAnsi="仿宋" w:eastAsia="仿宋" w:cs="仿宋"/>
          <w:i w:val="0"/>
          <w:iCs w:val="0"/>
          <w:caps w:val="0"/>
          <w:color w:val="000000"/>
          <w:spacing w:val="0"/>
          <w:sz w:val="32"/>
          <w:szCs w:val="32"/>
          <w:shd w:val="clear" w:fill="FFFFFF"/>
        </w:rPr>
        <w:t>政务公开工作领导小组</w:t>
      </w:r>
      <w:r>
        <w:rPr>
          <w:rFonts w:hint="eastAsia" w:ascii="仿宋" w:hAnsi="仿宋" w:eastAsia="仿宋" w:cs="仿宋"/>
          <w:i w:val="0"/>
          <w:iCs w:val="0"/>
          <w:caps w:val="0"/>
          <w:color w:val="000000"/>
          <w:spacing w:val="0"/>
          <w:sz w:val="32"/>
          <w:szCs w:val="32"/>
          <w:shd w:val="clear" w:fill="FFFFFF"/>
          <w:lang w:eastAsia="zh-CN"/>
        </w:rPr>
        <w:t>，认真开展政务公开问题排查整改工作，从公开渠道、主动公开、依申请公开、解读回应、政府信息公开平台建设等多个方面全面开展自查，不断提升政务公开工作质量，同时加强政务公开培训，</w:t>
      </w:r>
      <w:r>
        <w:rPr>
          <w:rFonts w:hint="eastAsia" w:ascii="仿宋" w:hAnsi="仿宋" w:eastAsia="仿宋" w:cs="仿宋"/>
          <w:i w:val="0"/>
          <w:iCs w:val="0"/>
          <w:caps w:val="0"/>
          <w:color w:val="000000"/>
          <w:spacing w:val="0"/>
          <w:sz w:val="32"/>
          <w:szCs w:val="32"/>
          <w:shd w:val="clear" w:fill="FFFFFF"/>
        </w:rPr>
        <w:t>开展集体学习、专题交流、分头自学等各类政务公开培训</w:t>
      </w:r>
      <w:r>
        <w:rPr>
          <w:rFonts w:hint="eastAsia" w:ascii="仿宋" w:hAnsi="仿宋" w:eastAsia="仿宋" w:cs="仿宋"/>
          <w:i w:val="0"/>
          <w:iCs w:val="0"/>
          <w:caps w:val="0"/>
          <w:color w:val="000000"/>
          <w:spacing w:val="0"/>
          <w:sz w:val="32"/>
          <w:szCs w:val="32"/>
          <w:shd w:val="clear" w:fill="FFFFFF"/>
          <w:lang w:val="en-US" w:eastAsia="zh-CN"/>
        </w:rPr>
        <w:t>交流活动</w:t>
      </w:r>
      <w:r>
        <w:rPr>
          <w:rFonts w:hint="eastAsia" w:ascii="仿宋" w:hAnsi="仿宋" w:eastAsia="仿宋" w:cs="仿宋"/>
          <w:i w:val="0"/>
          <w:iCs w:val="0"/>
          <w:caps w:val="0"/>
          <w:color w:val="000000"/>
          <w:spacing w:val="0"/>
          <w:sz w:val="32"/>
          <w:szCs w:val="32"/>
          <w:shd w:val="clear" w:fill="FFFFFF"/>
        </w:rPr>
        <w:t>，不断提高工作人员的业务能力和工作素质。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362" w:right="0" w:hanging="720"/>
        <w:jc w:val="both"/>
        <w:textAlignment w:val="auto"/>
      </w:pPr>
      <w:r>
        <w:rPr>
          <w:rFonts w:hint="eastAsia" w:ascii="黑体" w:hAnsi="宋体" w:eastAsia="黑体" w:cs="黑体"/>
          <w:i w:val="0"/>
          <w:iCs w:val="0"/>
          <w:caps w:val="0"/>
          <w:color w:val="000000"/>
          <w:spacing w:val="0"/>
          <w:sz w:val="32"/>
          <w:szCs w:val="32"/>
          <w:shd w:val="clear" w:fill="FFFFFF"/>
        </w:rPr>
        <w:t>二、 主动公开政府信息情况</w:t>
      </w:r>
    </w:p>
    <w:tbl>
      <w:tblPr>
        <w:tblStyle w:val="6"/>
        <w:tblW w:w="97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3"/>
        <w:gridCol w:w="2434"/>
        <w:gridCol w:w="2434"/>
        <w:gridCol w:w="24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7" w:hRule="atLeast"/>
          <w:jc w:val="center"/>
        </w:trPr>
        <w:tc>
          <w:tcPr>
            <w:tcW w:w="9735"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ascii="微软雅黑" w:hAnsi="微软雅黑" w:eastAsia="微软雅黑" w:cs="微软雅黑"/>
                <w:color w:val="00000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7" w:hRule="atLeast"/>
          <w:jc w:val="center"/>
        </w:trPr>
        <w:tc>
          <w:tcPr>
            <w:tcW w:w="243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微软雅黑" w:hAnsi="微软雅黑" w:eastAsia="微软雅黑" w:cs="微软雅黑"/>
                <w:color w:val="000000"/>
                <w:sz w:val="20"/>
                <w:szCs w:val="20"/>
              </w:rPr>
              <w:t>信息内容</w:t>
            </w:r>
          </w:p>
        </w:tc>
        <w:tc>
          <w:tcPr>
            <w:tcW w:w="243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微软雅黑" w:hAnsi="微软雅黑" w:eastAsia="微软雅黑" w:cs="微软雅黑"/>
                <w:color w:val="000000"/>
                <w:sz w:val="20"/>
                <w:szCs w:val="20"/>
              </w:rPr>
              <w:t>本年</w:t>
            </w:r>
            <w:r>
              <w:rPr>
                <w:rFonts w:hint="eastAsia" w:ascii="微软雅黑" w:hAnsi="微软雅黑" w:eastAsia="微软雅黑" w:cs="微软雅黑"/>
                <w:sz w:val="20"/>
                <w:szCs w:val="20"/>
              </w:rPr>
              <w:t>制发件数</w:t>
            </w:r>
          </w:p>
        </w:tc>
        <w:tc>
          <w:tcPr>
            <w:tcW w:w="243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微软雅黑" w:hAnsi="微软雅黑" w:eastAsia="微软雅黑" w:cs="微软雅黑"/>
                <w:color w:val="000000"/>
                <w:sz w:val="20"/>
                <w:szCs w:val="20"/>
              </w:rPr>
              <w:t>本年废止件数</w:t>
            </w:r>
          </w:p>
        </w:tc>
        <w:tc>
          <w:tcPr>
            <w:tcW w:w="243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微软雅黑" w:hAnsi="微软雅黑" w:eastAsia="微软雅黑" w:cs="微软雅黑"/>
                <w:color w:val="000000"/>
                <w:sz w:val="20"/>
                <w:szCs w:val="20"/>
              </w:rPr>
              <w:t>现行有效件</w:t>
            </w:r>
            <w:r>
              <w:rPr>
                <w:rFonts w:hint="eastAsia" w:ascii="微软雅黑" w:hAnsi="微软雅黑" w:eastAsia="微软雅黑" w:cs="微软雅黑"/>
                <w:sz w:val="20"/>
                <w:szCs w:val="20"/>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7" w:hRule="atLeast"/>
          <w:jc w:val="center"/>
        </w:trPr>
        <w:tc>
          <w:tcPr>
            <w:tcW w:w="243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color w:val="000000"/>
                <w:sz w:val="20"/>
                <w:szCs w:val="20"/>
              </w:rPr>
              <w:t>规章</w:t>
            </w:r>
          </w:p>
        </w:tc>
        <w:tc>
          <w:tcPr>
            <w:tcW w:w="2434"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宋体" w:cs="Times New Roman"/>
                <w:color w:val="000000"/>
                <w:sz w:val="20"/>
                <w:szCs w:val="20"/>
              </w:rPr>
              <w:t>0</w:t>
            </w:r>
          </w:p>
        </w:tc>
        <w:tc>
          <w:tcPr>
            <w:tcW w:w="2434"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宋体" w:cs="Times New Roman"/>
                <w:sz w:val="20"/>
                <w:szCs w:val="20"/>
              </w:rPr>
              <w:t>0</w:t>
            </w:r>
          </w:p>
        </w:tc>
        <w:tc>
          <w:tcPr>
            <w:tcW w:w="2434"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宋体" w:cs="Times New Roman"/>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7" w:hRule="atLeast"/>
          <w:jc w:val="center"/>
        </w:trPr>
        <w:tc>
          <w:tcPr>
            <w:tcW w:w="243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color w:val="000000"/>
                <w:sz w:val="20"/>
                <w:szCs w:val="20"/>
              </w:rPr>
              <w:t>行政规范性文件</w:t>
            </w:r>
          </w:p>
        </w:tc>
        <w:tc>
          <w:tcPr>
            <w:tcW w:w="2434"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eastAsiaTheme="minorEastAsia"/>
                <w:sz w:val="20"/>
                <w:szCs w:val="20"/>
                <w:highlight w:val="none"/>
                <w:lang w:val="en-US" w:eastAsia="zh-CN"/>
              </w:rPr>
            </w:pPr>
            <w:r>
              <w:rPr>
                <w:rFonts w:hint="default" w:ascii="Times New Roman" w:hAnsi="Times New Roman" w:cs="Times New Roman"/>
                <w:sz w:val="20"/>
                <w:szCs w:val="20"/>
                <w:highlight w:val="none"/>
                <w:lang w:val="en-US" w:eastAsia="zh-CN"/>
              </w:rPr>
              <w:t>1</w:t>
            </w:r>
          </w:p>
        </w:tc>
        <w:tc>
          <w:tcPr>
            <w:tcW w:w="2434"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eastAsiaTheme="minorEastAsia"/>
                <w:sz w:val="20"/>
                <w:szCs w:val="20"/>
                <w:highlight w:val="none"/>
                <w:lang w:val="en-US" w:eastAsia="zh-CN"/>
              </w:rPr>
            </w:pPr>
            <w:r>
              <w:rPr>
                <w:rFonts w:hint="eastAsia" w:ascii="Times New Roman" w:hAnsi="Times New Roman" w:cs="Times New Roman"/>
                <w:sz w:val="20"/>
                <w:szCs w:val="20"/>
                <w:highlight w:val="none"/>
                <w:lang w:val="en-US" w:eastAsia="zh-CN"/>
              </w:rPr>
              <w:t>0</w:t>
            </w:r>
          </w:p>
        </w:tc>
        <w:tc>
          <w:tcPr>
            <w:tcW w:w="2434"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eastAsiaTheme="minorEastAsia"/>
                <w:sz w:val="20"/>
                <w:szCs w:val="20"/>
                <w:highlight w:val="none"/>
                <w:lang w:val="en-US" w:eastAsia="zh-CN"/>
              </w:rPr>
            </w:pPr>
            <w:r>
              <w:rPr>
                <w:rFonts w:hint="default" w:ascii="Times New Roman" w:hAnsi="Times New Roman" w:cs="Times New Roman"/>
                <w:sz w:val="20"/>
                <w:szCs w:val="20"/>
                <w:highlight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7" w:hRule="atLeast"/>
          <w:jc w:val="center"/>
        </w:trPr>
        <w:tc>
          <w:tcPr>
            <w:tcW w:w="9735"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微软雅黑" w:hAnsi="微软雅黑" w:eastAsia="微软雅黑" w:cs="微软雅黑"/>
                <w:color w:val="00000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7" w:hRule="atLeast"/>
          <w:jc w:val="center"/>
        </w:trPr>
        <w:tc>
          <w:tcPr>
            <w:tcW w:w="243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微软雅黑" w:hAnsi="微软雅黑" w:eastAsia="微软雅黑" w:cs="微软雅黑"/>
                <w:color w:val="000000"/>
                <w:sz w:val="20"/>
                <w:szCs w:val="20"/>
              </w:rPr>
              <w:t>信息内容</w:t>
            </w:r>
          </w:p>
        </w:tc>
        <w:tc>
          <w:tcPr>
            <w:tcW w:w="7302"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微软雅黑" w:hAnsi="微软雅黑" w:eastAsia="微软雅黑" w:cs="微软雅黑"/>
                <w:color w:val="00000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7" w:hRule="atLeast"/>
          <w:jc w:val="center"/>
        </w:trPr>
        <w:tc>
          <w:tcPr>
            <w:tcW w:w="243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color w:val="000000"/>
                <w:sz w:val="20"/>
                <w:szCs w:val="20"/>
              </w:rPr>
              <w:t>行政许可</w:t>
            </w:r>
          </w:p>
        </w:tc>
        <w:tc>
          <w:tcPr>
            <w:tcW w:w="7302"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highlight w:val="yellow"/>
              </w:rPr>
            </w:pPr>
            <w:r>
              <w:rPr>
                <w:rFonts w:hint="default" w:ascii="Times New Roman" w:hAnsi="Times New Roman" w:eastAsia="宋体" w:cs="Times New Roman"/>
                <w:sz w:val="20"/>
                <w:szCs w:val="20"/>
                <w:highlight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7" w:hRule="atLeast"/>
          <w:jc w:val="center"/>
        </w:trPr>
        <w:tc>
          <w:tcPr>
            <w:tcW w:w="9735"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highlight w:val="none"/>
              </w:rPr>
            </w:pPr>
            <w:r>
              <w:rPr>
                <w:rFonts w:hint="eastAsia" w:ascii="微软雅黑" w:hAnsi="微软雅黑" w:eastAsia="微软雅黑" w:cs="微软雅黑"/>
                <w:color w:val="000000"/>
                <w:sz w:val="20"/>
                <w:szCs w:val="20"/>
                <w:highlight w:val="none"/>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7" w:hRule="atLeast"/>
          <w:jc w:val="center"/>
        </w:trPr>
        <w:tc>
          <w:tcPr>
            <w:tcW w:w="243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highlight w:val="none"/>
              </w:rPr>
            </w:pPr>
            <w:r>
              <w:rPr>
                <w:rFonts w:hint="eastAsia" w:ascii="微软雅黑" w:hAnsi="微软雅黑" w:eastAsia="微软雅黑" w:cs="微软雅黑"/>
                <w:color w:val="000000"/>
                <w:sz w:val="20"/>
                <w:szCs w:val="20"/>
                <w:highlight w:val="none"/>
              </w:rPr>
              <w:t>信息内容</w:t>
            </w:r>
          </w:p>
        </w:tc>
        <w:tc>
          <w:tcPr>
            <w:tcW w:w="7302"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highlight w:val="none"/>
              </w:rPr>
            </w:pPr>
            <w:r>
              <w:rPr>
                <w:rFonts w:hint="eastAsia" w:ascii="微软雅黑" w:hAnsi="微软雅黑" w:eastAsia="微软雅黑" w:cs="微软雅黑"/>
                <w:color w:val="000000"/>
                <w:sz w:val="20"/>
                <w:szCs w:val="20"/>
                <w:highlight w:val="none"/>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7" w:hRule="atLeast"/>
          <w:jc w:val="center"/>
        </w:trPr>
        <w:tc>
          <w:tcPr>
            <w:tcW w:w="243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highlight w:val="none"/>
              </w:rPr>
            </w:pPr>
            <w:r>
              <w:rPr>
                <w:rFonts w:hint="eastAsia" w:ascii="微软雅黑" w:hAnsi="微软雅黑" w:eastAsia="微软雅黑" w:cs="微软雅黑"/>
                <w:color w:val="000000"/>
                <w:sz w:val="20"/>
                <w:szCs w:val="20"/>
                <w:highlight w:val="none"/>
              </w:rPr>
              <w:t>行政处罚</w:t>
            </w:r>
          </w:p>
        </w:tc>
        <w:tc>
          <w:tcPr>
            <w:tcW w:w="7302"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highlight w:val="none"/>
              </w:rPr>
            </w:pPr>
            <w:r>
              <w:rPr>
                <w:rFonts w:hint="default" w:ascii="Times New Roman" w:hAnsi="Times New Roman" w:eastAsia="宋体" w:cs="Times New Roman"/>
                <w:color w:val="000000"/>
                <w:sz w:val="20"/>
                <w:szCs w:val="20"/>
                <w:highlight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7" w:hRule="atLeast"/>
          <w:jc w:val="center"/>
        </w:trPr>
        <w:tc>
          <w:tcPr>
            <w:tcW w:w="243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highlight w:val="none"/>
              </w:rPr>
            </w:pPr>
            <w:r>
              <w:rPr>
                <w:rFonts w:hint="eastAsia" w:ascii="微软雅黑" w:hAnsi="微软雅黑" w:eastAsia="微软雅黑" w:cs="微软雅黑"/>
                <w:color w:val="000000"/>
                <w:sz w:val="20"/>
                <w:szCs w:val="20"/>
                <w:highlight w:val="none"/>
              </w:rPr>
              <w:t>行政强制</w:t>
            </w:r>
          </w:p>
        </w:tc>
        <w:tc>
          <w:tcPr>
            <w:tcW w:w="7302"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highlight w:val="none"/>
              </w:rPr>
            </w:pPr>
            <w:r>
              <w:rPr>
                <w:rFonts w:hint="default" w:ascii="Times New Roman" w:hAnsi="Times New Roman" w:eastAsia="宋体" w:cs="Times New Roman"/>
                <w:color w:val="000000"/>
                <w:sz w:val="20"/>
                <w:szCs w:val="20"/>
                <w:highlight w:val="none"/>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7" w:hRule="atLeast"/>
          <w:jc w:val="center"/>
        </w:trPr>
        <w:tc>
          <w:tcPr>
            <w:tcW w:w="9735"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微软雅黑" w:hAnsi="微软雅黑" w:eastAsia="微软雅黑" w:cs="微软雅黑"/>
                <w:color w:val="00000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7" w:hRule="atLeast"/>
          <w:jc w:val="center"/>
        </w:trPr>
        <w:tc>
          <w:tcPr>
            <w:tcW w:w="243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微软雅黑" w:hAnsi="微软雅黑" w:eastAsia="微软雅黑" w:cs="微软雅黑"/>
                <w:color w:val="000000"/>
                <w:sz w:val="20"/>
                <w:szCs w:val="20"/>
              </w:rPr>
              <w:t>信息内容</w:t>
            </w:r>
          </w:p>
        </w:tc>
        <w:tc>
          <w:tcPr>
            <w:tcW w:w="7302"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微软雅黑" w:hAnsi="微软雅黑" w:eastAsia="微软雅黑" w:cs="微软雅黑"/>
                <w:color w:val="000000"/>
                <w:sz w:val="20"/>
                <w:szCs w:val="2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7" w:hRule="atLeast"/>
          <w:jc w:val="center"/>
        </w:trPr>
        <w:tc>
          <w:tcPr>
            <w:tcW w:w="2433"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color w:val="000000"/>
                <w:sz w:val="20"/>
                <w:szCs w:val="20"/>
              </w:rPr>
              <w:t>行政事业性收费</w:t>
            </w:r>
          </w:p>
        </w:tc>
        <w:tc>
          <w:tcPr>
            <w:tcW w:w="7302"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Times New Roman" w:hAnsi="Times New Roman" w:eastAsia="宋体" w:cs="Times New Roman"/>
                <w:sz w:val="20"/>
                <w:szCs w:val="20"/>
              </w:rPr>
              <w:t>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pPr>
      <w:bookmarkStart w:id="0" w:name="_GoBack"/>
      <w:bookmarkEnd w:id="0"/>
      <w:r>
        <w:rPr>
          <w:rFonts w:hint="eastAsia" w:ascii="黑体" w:hAnsi="宋体" w:eastAsia="黑体" w:cs="黑体"/>
          <w:i w:val="0"/>
          <w:iCs w:val="0"/>
          <w:caps w:val="0"/>
          <w:color w:val="000000"/>
          <w:spacing w:val="0"/>
          <w:sz w:val="32"/>
          <w:szCs w:val="32"/>
          <w:shd w:val="clear" w:fill="FFFFFF"/>
        </w:rPr>
        <w:t>三、收到和处理政府信息公开申请情况</w:t>
      </w:r>
    </w:p>
    <w:tbl>
      <w:tblPr>
        <w:tblStyle w:val="6"/>
        <w:tblW w:w="97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55"/>
        <w:gridCol w:w="921"/>
        <w:gridCol w:w="3258"/>
        <w:gridCol w:w="688"/>
        <w:gridCol w:w="688"/>
        <w:gridCol w:w="688"/>
        <w:gridCol w:w="688"/>
        <w:gridCol w:w="688"/>
        <w:gridCol w:w="688"/>
        <w:gridCol w:w="6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4"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楷体" w:hAnsi="楷体" w:eastAsia="楷体" w:cs="楷体"/>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微软雅黑" w:hAnsi="微软雅黑" w:eastAsia="微软雅黑" w:cs="微软雅黑"/>
                <w:sz w:val="20"/>
                <w:szCs w:val="2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4"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688" w:type="dxa"/>
            <w:vMerge w:val="restart"/>
            <w:tcBorders>
              <w:top w:val="single" w:color="auto" w:sz="8" w:space="0"/>
              <w:left w:val="single" w:color="auto" w:sz="8" w:space="0"/>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微软雅黑" w:hAnsi="微软雅黑" w:eastAsia="微软雅黑" w:cs="微软雅黑"/>
                <w:sz w:val="20"/>
                <w:szCs w:val="20"/>
              </w:rPr>
              <w:t>自然人</w:t>
            </w:r>
          </w:p>
        </w:tc>
        <w:tc>
          <w:tcPr>
            <w:tcW w:w="3440" w:type="dxa"/>
            <w:gridSpan w:val="5"/>
            <w:tcBorders>
              <w:top w:val="single" w:color="auto" w:sz="8" w:space="0"/>
              <w:left w:val="single" w:color="auto" w:sz="8" w:space="0"/>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微软雅黑" w:hAnsi="微软雅黑" w:eastAsia="微软雅黑" w:cs="微软雅黑"/>
                <w:sz w:val="20"/>
                <w:szCs w:val="20"/>
              </w:rPr>
              <w:t>法人或其他组织</w:t>
            </w:r>
          </w:p>
        </w:tc>
        <w:tc>
          <w:tcPr>
            <w:tcW w:w="688" w:type="dxa"/>
            <w:vMerge w:val="restart"/>
            <w:tcBorders>
              <w:top w:val="single" w:color="auto" w:sz="8" w:space="0"/>
              <w:left w:val="single" w:color="auto" w:sz="8" w:space="0"/>
              <w:bottom w:val="outset"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微软雅黑" w:hAnsi="微软雅黑" w:eastAsia="微软雅黑" w:cs="微软雅黑"/>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4"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688" w:type="dxa"/>
            <w:vMerge w:val="continue"/>
            <w:tcBorders>
              <w:top w:val="single" w:color="auto" w:sz="8" w:space="0"/>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688" w:type="dxa"/>
            <w:tcBorders>
              <w:top w:val="single" w:color="auto" w:sz="8" w:space="0"/>
              <w:left w:val="single" w:color="auto" w:sz="8" w:space="0"/>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微软雅黑" w:hAnsi="微软雅黑" w:eastAsia="微软雅黑" w:cs="微软雅黑"/>
                <w:sz w:val="20"/>
                <w:szCs w:val="20"/>
              </w:rPr>
              <w:t>商业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微软雅黑" w:hAnsi="微软雅黑" w:eastAsia="微软雅黑" w:cs="微软雅黑"/>
                <w:sz w:val="20"/>
                <w:szCs w:val="20"/>
              </w:rPr>
              <w:t>企业</w:t>
            </w:r>
          </w:p>
        </w:tc>
        <w:tc>
          <w:tcPr>
            <w:tcW w:w="688" w:type="dxa"/>
            <w:tcBorders>
              <w:top w:val="single" w:color="auto" w:sz="8" w:space="0"/>
              <w:left w:val="single" w:color="auto" w:sz="8" w:space="0"/>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微软雅黑" w:hAnsi="微软雅黑" w:eastAsia="微软雅黑" w:cs="微软雅黑"/>
                <w:sz w:val="20"/>
                <w:szCs w:val="20"/>
              </w:rPr>
              <w:t>科研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微软雅黑" w:hAnsi="微软雅黑" w:eastAsia="微软雅黑" w:cs="微软雅黑"/>
                <w:sz w:val="20"/>
                <w:szCs w:val="20"/>
              </w:rPr>
              <w:t>机构</w:t>
            </w:r>
          </w:p>
        </w:tc>
        <w:tc>
          <w:tcPr>
            <w:tcW w:w="688" w:type="dxa"/>
            <w:tcBorders>
              <w:top w:val="single" w:color="auto" w:sz="8" w:space="0"/>
              <w:left w:val="single" w:color="auto" w:sz="8" w:space="0"/>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微软雅黑" w:hAnsi="微软雅黑" w:eastAsia="微软雅黑" w:cs="微软雅黑"/>
                <w:sz w:val="20"/>
                <w:szCs w:val="20"/>
              </w:rPr>
              <w:t>社会公益组织</w:t>
            </w:r>
          </w:p>
        </w:tc>
        <w:tc>
          <w:tcPr>
            <w:tcW w:w="688" w:type="dxa"/>
            <w:tcBorders>
              <w:top w:val="single" w:color="auto" w:sz="8" w:space="0"/>
              <w:left w:val="single" w:color="auto" w:sz="8" w:space="0"/>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微软雅黑" w:hAnsi="微软雅黑" w:eastAsia="微软雅黑" w:cs="微软雅黑"/>
                <w:sz w:val="20"/>
                <w:szCs w:val="20"/>
              </w:rPr>
              <w:t>法律服务机构</w:t>
            </w:r>
          </w:p>
        </w:tc>
        <w:tc>
          <w:tcPr>
            <w:tcW w:w="688" w:type="dxa"/>
            <w:tcBorders>
              <w:top w:val="single" w:color="auto" w:sz="8" w:space="0"/>
              <w:left w:val="single" w:color="auto" w:sz="8" w:space="0"/>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微软雅黑" w:hAnsi="微软雅黑" w:eastAsia="微软雅黑" w:cs="微软雅黑"/>
                <w:sz w:val="20"/>
                <w:szCs w:val="20"/>
              </w:rPr>
              <w:t>其他</w:t>
            </w:r>
          </w:p>
        </w:tc>
        <w:tc>
          <w:tcPr>
            <w:tcW w:w="688" w:type="dxa"/>
            <w:vMerge w:val="continue"/>
            <w:tcBorders>
              <w:top w:val="single" w:color="auto" w:sz="8" w:space="0"/>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4"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sz w:val="20"/>
                <w:szCs w:val="20"/>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eastAsiaTheme="minorEastAsia"/>
                <w:sz w:val="20"/>
                <w:szCs w:val="20"/>
                <w:lang w:val="en-US" w:eastAsia="zh-CN"/>
              </w:rPr>
            </w:pPr>
            <w:r>
              <w:rPr>
                <w:rFonts w:hint="default" w:ascii="Times New Roman" w:hAnsi="Times New Roman" w:cs="Times New Roman"/>
                <w:sz w:val="20"/>
                <w:szCs w:val="20"/>
                <w:lang w:val="en-US" w:eastAsia="zh-CN"/>
              </w:rPr>
              <w:t>4</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eastAsiaTheme="minorEastAsia"/>
                <w:sz w:val="20"/>
                <w:szCs w:val="20"/>
                <w:lang w:val="en-US" w:eastAsia="zh-CN"/>
              </w:rPr>
            </w:pPr>
            <w:r>
              <w:rPr>
                <w:rFonts w:hint="default" w:ascii="Times New Roman" w:hAnsi="Times New Roman" w:cs="Times New Roman"/>
                <w:sz w:val="20"/>
                <w:szCs w:val="20"/>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4"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sz w:val="20"/>
                <w:szCs w:val="20"/>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55" w:type="dxa"/>
            <w:vMerge w:val="restart"/>
            <w:tcBorders>
              <w:top w:val="single" w:color="auto" w:sz="8" w:space="0"/>
              <w:left w:val="single" w:color="auto" w:sz="8" w:space="0"/>
              <w:bottom w:val="outset"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sz w:val="20"/>
                <w:szCs w:val="20"/>
              </w:rPr>
              <w:t>三、本年度办理结果</w:t>
            </w:r>
          </w:p>
        </w:tc>
        <w:tc>
          <w:tcPr>
            <w:tcW w:w="4179"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sz w:val="20"/>
                <w:szCs w:val="20"/>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eastAsiaTheme="minorEastAsia"/>
                <w:sz w:val="20"/>
                <w:szCs w:val="20"/>
                <w:lang w:val="en-US" w:eastAsia="zh-CN"/>
              </w:rPr>
            </w:pPr>
            <w:r>
              <w:rPr>
                <w:rFonts w:hint="default" w:ascii="Times New Roman" w:hAnsi="Times New Roman" w:cs="Times New Roman"/>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eastAsiaTheme="minorEastAsia"/>
                <w:sz w:val="20"/>
                <w:szCs w:val="20"/>
                <w:lang w:val="en-US" w:eastAsia="zh-CN"/>
              </w:rPr>
            </w:pPr>
            <w:r>
              <w:rPr>
                <w:rFonts w:hint="default" w:ascii="Times New Roman" w:hAnsi="Times New Roman" w:cs="Times New Roman"/>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55" w:type="dxa"/>
            <w:vMerge w:val="continue"/>
            <w:tcBorders>
              <w:top w:val="single" w:color="auto" w:sz="8" w:space="0"/>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4179"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sz w:val="20"/>
                <w:szCs w:val="20"/>
              </w:rPr>
              <w:t>（二）部分公开</w:t>
            </w:r>
            <w:r>
              <w:rPr>
                <w:rFonts w:hint="eastAsia" w:ascii="楷体" w:hAnsi="楷体" w:eastAsia="楷体" w:cs="楷体"/>
                <w:sz w:val="20"/>
                <w:szCs w:val="20"/>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eastAsiaTheme="minorEastAsia"/>
                <w:sz w:val="20"/>
                <w:szCs w:val="20"/>
                <w:lang w:val="en-US" w:eastAsia="zh-CN"/>
              </w:rPr>
            </w:pPr>
            <w:r>
              <w:rPr>
                <w:rFonts w:hint="default" w:ascii="Times New Roman" w:hAnsi="Times New Roman" w:cs="Times New Roman"/>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eastAsiaTheme="minorEastAsia"/>
                <w:sz w:val="20"/>
                <w:szCs w:val="20"/>
                <w:lang w:eastAsia="zh-CN"/>
              </w:rPr>
            </w:pPr>
            <w:r>
              <w:rPr>
                <w:rFonts w:hint="default" w:ascii="Times New Roman" w:hAnsi="Times New Roman" w:eastAsia="宋体" w:cs="Times New Roman"/>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55" w:type="dxa"/>
            <w:vMerge w:val="continue"/>
            <w:tcBorders>
              <w:top w:val="single" w:color="auto" w:sz="8" w:space="0"/>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21"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sz w:val="20"/>
                <w:szCs w:val="20"/>
              </w:rPr>
              <w:t>（三）不予公开</w:t>
            </w:r>
          </w:p>
        </w:tc>
        <w:tc>
          <w:tcPr>
            <w:tcW w:w="3258" w:type="dxa"/>
            <w:tcBorders>
              <w:top w:val="nil"/>
              <w:left w:val="nil"/>
              <w:bottom w:val="single" w:color="auto" w:sz="8" w:space="0"/>
              <w:right w:val="single" w:color="auto" w:sz="8" w:space="0"/>
            </w:tcBorders>
            <w:shd w:val="clear" w:color="auto" w:fill="auto"/>
            <w:tcMar>
              <w:left w:w="57" w:type="dxa"/>
              <w:right w:w="57"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宋体" w:hAnsi="宋体" w:eastAsia="宋体" w:cs="宋体"/>
                <w:sz w:val="20"/>
                <w:szCs w:val="20"/>
              </w:rPr>
              <w:t>1.</w:t>
            </w:r>
            <w:r>
              <w:rPr>
                <w:rFonts w:hint="eastAsia" w:ascii="微软雅黑" w:hAnsi="微软雅黑" w:eastAsia="微软雅黑" w:cs="微软雅黑"/>
                <w:sz w:val="20"/>
                <w:szCs w:val="20"/>
              </w:rPr>
              <w:t>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55" w:type="dxa"/>
            <w:vMerge w:val="continue"/>
            <w:tcBorders>
              <w:top w:val="single" w:color="auto" w:sz="8" w:space="0"/>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21"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258" w:type="dxa"/>
            <w:tcBorders>
              <w:top w:val="nil"/>
              <w:left w:val="nil"/>
              <w:bottom w:val="single" w:color="auto" w:sz="8" w:space="0"/>
              <w:right w:val="single" w:color="auto" w:sz="8" w:space="0"/>
            </w:tcBorders>
            <w:shd w:val="clear" w:color="auto" w:fill="auto"/>
            <w:tcMar>
              <w:left w:w="57" w:type="dxa"/>
              <w:right w:w="57"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宋体" w:hAnsi="宋体" w:eastAsia="宋体" w:cs="宋体"/>
                <w:sz w:val="20"/>
                <w:szCs w:val="20"/>
              </w:rPr>
              <w:t>2.</w:t>
            </w:r>
            <w:r>
              <w:rPr>
                <w:rFonts w:hint="eastAsia" w:ascii="微软雅黑" w:hAnsi="微软雅黑" w:eastAsia="微软雅黑" w:cs="微软雅黑"/>
                <w:sz w:val="20"/>
                <w:szCs w:val="20"/>
              </w:rPr>
              <w:t>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755" w:type="dxa"/>
            <w:vMerge w:val="continue"/>
            <w:tcBorders>
              <w:top w:val="single" w:color="auto" w:sz="8" w:space="0"/>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21"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258" w:type="dxa"/>
            <w:tcBorders>
              <w:top w:val="nil"/>
              <w:left w:val="nil"/>
              <w:bottom w:val="single" w:color="auto" w:sz="8" w:space="0"/>
              <w:right w:val="single" w:color="auto" w:sz="8" w:space="0"/>
            </w:tcBorders>
            <w:shd w:val="clear" w:color="auto" w:fill="auto"/>
            <w:tcMar>
              <w:left w:w="57" w:type="dxa"/>
              <w:right w:w="57"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宋体" w:hAnsi="宋体" w:eastAsia="宋体" w:cs="宋体"/>
                <w:sz w:val="20"/>
                <w:szCs w:val="20"/>
              </w:rPr>
              <w:t>3.</w:t>
            </w:r>
            <w:r>
              <w:rPr>
                <w:rFonts w:hint="eastAsia" w:ascii="微软雅黑" w:hAnsi="微软雅黑" w:eastAsia="微软雅黑" w:cs="微软雅黑"/>
                <w:sz w:val="20"/>
                <w:szCs w:val="20"/>
              </w:rPr>
              <w:t>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55" w:type="dxa"/>
            <w:vMerge w:val="continue"/>
            <w:tcBorders>
              <w:top w:val="single" w:color="auto" w:sz="8" w:space="0"/>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21"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258" w:type="dxa"/>
            <w:tcBorders>
              <w:top w:val="nil"/>
              <w:left w:val="nil"/>
              <w:bottom w:val="single" w:color="auto" w:sz="8" w:space="0"/>
              <w:right w:val="single" w:color="auto" w:sz="8" w:space="0"/>
            </w:tcBorders>
            <w:shd w:val="clear" w:color="auto" w:fill="auto"/>
            <w:tcMar>
              <w:left w:w="57" w:type="dxa"/>
              <w:right w:w="57"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宋体" w:hAnsi="宋体" w:eastAsia="宋体" w:cs="宋体"/>
                <w:sz w:val="20"/>
                <w:szCs w:val="20"/>
              </w:rPr>
              <w:t>4.</w:t>
            </w:r>
            <w:r>
              <w:rPr>
                <w:rFonts w:hint="eastAsia" w:ascii="微软雅黑" w:hAnsi="微软雅黑" w:eastAsia="微软雅黑" w:cs="微软雅黑"/>
                <w:sz w:val="20"/>
                <w:szCs w:val="20"/>
              </w:rPr>
              <w:t>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55" w:type="dxa"/>
            <w:vMerge w:val="continue"/>
            <w:tcBorders>
              <w:top w:val="single" w:color="auto" w:sz="8" w:space="0"/>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21"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258" w:type="dxa"/>
            <w:tcBorders>
              <w:top w:val="nil"/>
              <w:left w:val="nil"/>
              <w:bottom w:val="single" w:color="auto" w:sz="8" w:space="0"/>
              <w:right w:val="single" w:color="auto" w:sz="8" w:space="0"/>
            </w:tcBorders>
            <w:shd w:val="clear" w:color="auto" w:fill="auto"/>
            <w:tcMar>
              <w:left w:w="57" w:type="dxa"/>
              <w:right w:w="57"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宋体" w:hAnsi="宋体" w:eastAsia="宋体" w:cs="宋体"/>
                <w:sz w:val="20"/>
                <w:szCs w:val="20"/>
              </w:rPr>
              <w:t>5.</w:t>
            </w:r>
            <w:r>
              <w:rPr>
                <w:rFonts w:hint="eastAsia" w:ascii="微软雅黑" w:hAnsi="微软雅黑" w:eastAsia="微软雅黑" w:cs="微软雅黑"/>
                <w:sz w:val="20"/>
                <w:szCs w:val="20"/>
              </w:rPr>
              <w:t>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55" w:type="dxa"/>
            <w:vMerge w:val="continue"/>
            <w:tcBorders>
              <w:top w:val="single" w:color="auto" w:sz="8" w:space="0"/>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21"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258" w:type="dxa"/>
            <w:tcBorders>
              <w:top w:val="nil"/>
              <w:left w:val="nil"/>
              <w:bottom w:val="single" w:color="auto" w:sz="8" w:space="0"/>
              <w:right w:val="single" w:color="auto" w:sz="8" w:space="0"/>
            </w:tcBorders>
            <w:shd w:val="clear" w:color="auto" w:fill="auto"/>
            <w:tcMar>
              <w:left w:w="57" w:type="dxa"/>
              <w:right w:w="57"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宋体" w:hAnsi="宋体" w:eastAsia="宋体" w:cs="宋体"/>
                <w:sz w:val="20"/>
                <w:szCs w:val="20"/>
              </w:rPr>
              <w:t>6.</w:t>
            </w:r>
            <w:r>
              <w:rPr>
                <w:rFonts w:hint="eastAsia" w:ascii="微软雅黑" w:hAnsi="微软雅黑" w:eastAsia="微软雅黑" w:cs="微软雅黑"/>
                <w:sz w:val="20"/>
                <w:szCs w:val="20"/>
              </w:rPr>
              <w:t>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55" w:type="dxa"/>
            <w:vMerge w:val="continue"/>
            <w:tcBorders>
              <w:top w:val="single" w:color="auto" w:sz="8" w:space="0"/>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21"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258" w:type="dxa"/>
            <w:tcBorders>
              <w:top w:val="nil"/>
              <w:left w:val="nil"/>
              <w:bottom w:val="single" w:color="auto" w:sz="8" w:space="0"/>
              <w:right w:val="single" w:color="auto" w:sz="8" w:space="0"/>
            </w:tcBorders>
            <w:shd w:val="clear" w:color="auto" w:fill="auto"/>
            <w:tcMar>
              <w:left w:w="57" w:type="dxa"/>
              <w:right w:w="57"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宋体" w:hAnsi="宋体" w:eastAsia="宋体" w:cs="宋体"/>
                <w:sz w:val="20"/>
                <w:szCs w:val="20"/>
              </w:rPr>
              <w:t>7.</w:t>
            </w:r>
            <w:r>
              <w:rPr>
                <w:rFonts w:hint="eastAsia" w:ascii="微软雅黑" w:hAnsi="微软雅黑" w:eastAsia="微软雅黑" w:cs="微软雅黑"/>
                <w:sz w:val="20"/>
                <w:szCs w:val="20"/>
              </w:rPr>
              <w:t>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55" w:type="dxa"/>
            <w:vMerge w:val="continue"/>
            <w:tcBorders>
              <w:top w:val="single" w:color="auto" w:sz="8" w:space="0"/>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21"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258" w:type="dxa"/>
            <w:tcBorders>
              <w:top w:val="nil"/>
              <w:left w:val="nil"/>
              <w:bottom w:val="single" w:color="auto" w:sz="8" w:space="0"/>
              <w:right w:val="single" w:color="auto" w:sz="8" w:space="0"/>
            </w:tcBorders>
            <w:shd w:val="clear" w:color="auto" w:fill="auto"/>
            <w:tcMar>
              <w:left w:w="57" w:type="dxa"/>
              <w:right w:w="57"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宋体" w:hAnsi="宋体" w:eastAsia="宋体" w:cs="宋体"/>
                <w:sz w:val="20"/>
                <w:szCs w:val="20"/>
              </w:rPr>
              <w:t>8.</w:t>
            </w:r>
            <w:r>
              <w:rPr>
                <w:rFonts w:hint="eastAsia" w:ascii="微软雅黑" w:hAnsi="微软雅黑" w:eastAsia="微软雅黑" w:cs="微软雅黑"/>
                <w:sz w:val="20"/>
                <w:szCs w:val="20"/>
              </w:rPr>
              <w:t>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55" w:type="dxa"/>
            <w:vMerge w:val="continue"/>
            <w:tcBorders>
              <w:top w:val="single" w:color="auto" w:sz="8" w:space="0"/>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21"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sz w:val="20"/>
                <w:szCs w:val="20"/>
              </w:rPr>
              <w:t>（四）无法提供</w:t>
            </w:r>
          </w:p>
        </w:tc>
        <w:tc>
          <w:tcPr>
            <w:tcW w:w="3258" w:type="dxa"/>
            <w:tcBorders>
              <w:top w:val="nil"/>
              <w:left w:val="nil"/>
              <w:bottom w:val="single" w:color="auto" w:sz="8" w:space="0"/>
              <w:right w:val="single" w:color="auto" w:sz="8" w:space="0"/>
            </w:tcBorders>
            <w:shd w:val="clear" w:color="auto" w:fill="auto"/>
            <w:tcMar>
              <w:left w:w="57" w:type="dxa"/>
              <w:right w:w="57"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宋体" w:hAnsi="宋体" w:eastAsia="宋体" w:cs="宋体"/>
                <w:sz w:val="20"/>
                <w:szCs w:val="20"/>
              </w:rPr>
              <w:t>1.</w:t>
            </w:r>
            <w:r>
              <w:rPr>
                <w:rFonts w:hint="eastAsia" w:ascii="微软雅黑" w:hAnsi="微软雅黑" w:eastAsia="微软雅黑" w:cs="微软雅黑"/>
                <w:sz w:val="20"/>
                <w:szCs w:val="20"/>
              </w:rPr>
              <w:t>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eastAsiaTheme="minorEastAsia"/>
                <w:sz w:val="20"/>
                <w:szCs w:val="20"/>
                <w:lang w:val="en-US" w:eastAsia="zh-CN"/>
              </w:rPr>
            </w:pPr>
            <w:r>
              <w:rPr>
                <w:rFonts w:hint="default" w:ascii="Times New Roman" w:hAnsi="Times New Roman" w:cs="Times New Roman"/>
                <w:sz w:val="20"/>
                <w:szCs w:val="20"/>
                <w:lang w:val="en-US" w:eastAsia="zh-CN"/>
              </w:rPr>
              <w:t>3</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eastAsiaTheme="minorEastAsia"/>
                <w:sz w:val="20"/>
                <w:szCs w:val="20"/>
                <w:lang w:val="en-US" w:eastAsia="zh-CN"/>
              </w:rPr>
            </w:pPr>
            <w:r>
              <w:rPr>
                <w:rFonts w:hint="default" w:ascii="Times New Roman" w:hAnsi="Times New Roman" w:cs="Times New Roman"/>
                <w:sz w:val="20"/>
                <w:szCs w:val="20"/>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55" w:type="dxa"/>
            <w:vMerge w:val="continue"/>
            <w:tcBorders>
              <w:top w:val="single" w:color="auto" w:sz="8" w:space="0"/>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21"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258" w:type="dxa"/>
            <w:tcBorders>
              <w:top w:val="nil"/>
              <w:left w:val="nil"/>
              <w:bottom w:val="single" w:color="auto" w:sz="8" w:space="0"/>
              <w:right w:val="single" w:color="auto" w:sz="8" w:space="0"/>
            </w:tcBorders>
            <w:shd w:val="clear" w:color="auto" w:fill="auto"/>
            <w:tcMar>
              <w:left w:w="57" w:type="dxa"/>
              <w:right w:w="57"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宋体" w:hAnsi="宋体" w:eastAsia="宋体" w:cs="宋体"/>
                <w:sz w:val="20"/>
                <w:szCs w:val="20"/>
              </w:rPr>
              <w:t>2.</w:t>
            </w:r>
            <w:r>
              <w:rPr>
                <w:rFonts w:hint="eastAsia" w:ascii="微软雅黑" w:hAnsi="微软雅黑" w:eastAsia="微软雅黑" w:cs="微软雅黑"/>
                <w:sz w:val="20"/>
                <w:szCs w:val="20"/>
              </w:rPr>
              <w:t>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eastAsiaTheme="minorEastAsia"/>
                <w:sz w:val="20"/>
                <w:szCs w:val="20"/>
                <w:lang w:val="en-US" w:eastAsia="zh-CN"/>
              </w:rPr>
            </w:pPr>
            <w:r>
              <w:rPr>
                <w:rFonts w:hint="default" w:ascii="Times New Roman" w:hAnsi="Times New Roman" w:cs="Times New Roman"/>
                <w:sz w:val="20"/>
                <w:szCs w:val="20"/>
                <w:lang w:val="en-US" w:eastAsia="zh-CN"/>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eastAsiaTheme="minorEastAsia"/>
                <w:sz w:val="20"/>
                <w:szCs w:val="20"/>
                <w:lang w:val="en-US" w:eastAsia="zh-CN"/>
              </w:rPr>
            </w:pPr>
            <w:r>
              <w:rPr>
                <w:rFonts w:hint="default" w:ascii="Times New Roman" w:hAnsi="Times New Roman" w:cs="Times New Roman"/>
                <w:sz w:val="20"/>
                <w:szCs w:val="20"/>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55" w:type="dxa"/>
            <w:vMerge w:val="continue"/>
            <w:tcBorders>
              <w:top w:val="single" w:color="auto" w:sz="8" w:space="0"/>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21"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258" w:type="dxa"/>
            <w:tcBorders>
              <w:top w:val="nil"/>
              <w:left w:val="nil"/>
              <w:bottom w:val="single" w:color="auto" w:sz="8" w:space="0"/>
              <w:right w:val="single" w:color="auto" w:sz="8" w:space="0"/>
            </w:tcBorders>
            <w:shd w:val="clear" w:color="auto" w:fill="auto"/>
            <w:tcMar>
              <w:left w:w="57" w:type="dxa"/>
              <w:right w:w="57"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宋体" w:hAnsi="宋体" w:eastAsia="宋体" w:cs="宋体"/>
                <w:sz w:val="20"/>
                <w:szCs w:val="20"/>
              </w:rPr>
              <w:t>3.</w:t>
            </w:r>
            <w:r>
              <w:rPr>
                <w:rFonts w:hint="eastAsia" w:ascii="微软雅黑" w:hAnsi="微软雅黑" w:eastAsia="微软雅黑" w:cs="微软雅黑"/>
                <w:sz w:val="20"/>
                <w:szCs w:val="20"/>
              </w:rPr>
              <w:t>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55" w:type="dxa"/>
            <w:vMerge w:val="continue"/>
            <w:tcBorders>
              <w:top w:val="single" w:color="auto" w:sz="8" w:space="0"/>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21"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微软雅黑" w:hAnsi="微软雅黑" w:eastAsia="微软雅黑" w:cs="微软雅黑"/>
                <w:sz w:val="20"/>
                <w:szCs w:val="20"/>
              </w:rPr>
              <w:t>（五）不予处理</w:t>
            </w:r>
          </w:p>
        </w:tc>
        <w:tc>
          <w:tcPr>
            <w:tcW w:w="3258" w:type="dxa"/>
            <w:tcBorders>
              <w:top w:val="nil"/>
              <w:left w:val="nil"/>
              <w:bottom w:val="single" w:color="auto" w:sz="8" w:space="0"/>
              <w:right w:val="single" w:color="auto" w:sz="8" w:space="0"/>
            </w:tcBorders>
            <w:shd w:val="clear" w:color="auto" w:fill="auto"/>
            <w:tcMar>
              <w:left w:w="57" w:type="dxa"/>
              <w:right w:w="57"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宋体" w:hAnsi="宋体" w:eastAsia="宋体" w:cs="宋体"/>
                <w:sz w:val="20"/>
                <w:szCs w:val="20"/>
              </w:rPr>
              <w:t>1.</w:t>
            </w:r>
            <w:r>
              <w:rPr>
                <w:rFonts w:hint="eastAsia" w:ascii="微软雅黑" w:hAnsi="微软雅黑" w:eastAsia="微软雅黑" w:cs="微软雅黑"/>
                <w:sz w:val="20"/>
                <w:szCs w:val="20"/>
              </w:rPr>
              <w:t>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eastAsiaTheme="minorEastAsia"/>
                <w:sz w:val="20"/>
                <w:szCs w:val="20"/>
                <w:lang w:val="en-US" w:eastAsia="zh-CN"/>
              </w:rPr>
            </w:pPr>
            <w:r>
              <w:rPr>
                <w:rFonts w:hint="default" w:ascii="Times New Roman" w:hAnsi="Times New Roman" w:cs="Times New Roman"/>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eastAsiaTheme="minorEastAsia"/>
                <w:sz w:val="20"/>
                <w:szCs w:val="20"/>
                <w:lang w:eastAsia="zh-CN"/>
              </w:rPr>
            </w:pPr>
            <w:r>
              <w:rPr>
                <w:rFonts w:hint="default" w:ascii="Times New Roman" w:hAnsi="Times New Roman" w:eastAsia="宋体" w:cs="Times New Roman"/>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55" w:type="dxa"/>
            <w:vMerge w:val="continue"/>
            <w:tcBorders>
              <w:top w:val="single" w:color="auto" w:sz="8" w:space="0"/>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21"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258" w:type="dxa"/>
            <w:tcBorders>
              <w:top w:val="nil"/>
              <w:left w:val="nil"/>
              <w:bottom w:val="single" w:color="auto" w:sz="8" w:space="0"/>
              <w:right w:val="single" w:color="auto" w:sz="8" w:space="0"/>
            </w:tcBorders>
            <w:shd w:val="clear" w:color="auto" w:fill="auto"/>
            <w:tcMar>
              <w:left w:w="57" w:type="dxa"/>
              <w:right w:w="57"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宋体" w:hAnsi="宋体" w:eastAsia="宋体" w:cs="宋体"/>
                <w:sz w:val="20"/>
                <w:szCs w:val="20"/>
              </w:rPr>
              <w:t>2.</w:t>
            </w:r>
            <w:r>
              <w:rPr>
                <w:rFonts w:hint="eastAsia" w:ascii="微软雅黑" w:hAnsi="微软雅黑" w:eastAsia="微软雅黑" w:cs="微软雅黑"/>
                <w:sz w:val="20"/>
                <w:szCs w:val="20"/>
              </w:rPr>
              <w:t>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55" w:type="dxa"/>
            <w:vMerge w:val="continue"/>
            <w:tcBorders>
              <w:top w:val="single" w:color="auto" w:sz="8" w:space="0"/>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21"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258" w:type="dxa"/>
            <w:tcBorders>
              <w:top w:val="nil"/>
              <w:left w:val="nil"/>
              <w:bottom w:val="single" w:color="auto" w:sz="8" w:space="0"/>
              <w:right w:val="single" w:color="auto" w:sz="8" w:space="0"/>
            </w:tcBorders>
            <w:shd w:val="clear" w:color="auto" w:fill="auto"/>
            <w:tcMar>
              <w:left w:w="57" w:type="dxa"/>
              <w:right w:w="57"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宋体" w:hAnsi="宋体" w:eastAsia="宋体" w:cs="宋体"/>
                <w:sz w:val="20"/>
                <w:szCs w:val="20"/>
              </w:rPr>
              <w:t>3.</w:t>
            </w:r>
            <w:r>
              <w:rPr>
                <w:rFonts w:hint="eastAsia" w:ascii="微软雅黑" w:hAnsi="微软雅黑" w:eastAsia="微软雅黑" w:cs="微软雅黑"/>
                <w:sz w:val="20"/>
                <w:szCs w:val="20"/>
              </w:rPr>
              <w:t>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55" w:type="dxa"/>
            <w:vMerge w:val="continue"/>
            <w:tcBorders>
              <w:top w:val="single" w:color="auto" w:sz="8" w:space="0"/>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21"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258" w:type="dxa"/>
            <w:tcBorders>
              <w:top w:val="nil"/>
              <w:left w:val="nil"/>
              <w:bottom w:val="single" w:color="auto" w:sz="8" w:space="0"/>
              <w:right w:val="single" w:color="auto" w:sz="8" w:space="0"/>
            </w:tcBorders>
            <w:shd w:val="clear" w:color="auto" w:fill="auto"/>
            <w:tcMar>
              <w:left w:w="57" w:type="dxa"/>
              <w:right w:w="57"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rPr>
                <w:rFonts w:hint="eastAsia" w:ascii="宋体" w:hAnsi="宋体" w:eastAsia="宋体" w:cs="宋体"/>
                <w:sz w:val="20"/>
                <w:szCs w:val="20"/>
              </w:rPr>
              <w:t>4.</w:t>
            </w:r>
            <w:r>
              <w:rPr>
                <w:rFonts w:hint="eastAsia" w:ascii="微软雅黑" w:hAnsi="微软雅黑" w:eastAsia="微软雅黑" w:cs="微软雅黑"/>
                <w:sz w:val="20"/>
                <w:szCs w:val="20"/>
              </w:rPr>
              <w:t>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4" w:hRule="atLeast"/>
          <w:jc w:val="center"/>
        </w:trPr>
        <w:tc>
          <w:tcPr>
            <w:tcW w:w="755" w:type="dxa"/>
            <w:vMerge w:val="continue"/>
            <w:tcBorders>
              <w:top w:val="single" w:color="auto" w:sz="8" w:space="0"/>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921"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325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rPr>
            </w:pPr>
            <w:r>
              <w:rPr>
                <w:rFonts w:hint="default" w:ascii="Times New Roman" w:hAnsi="Times New Roman" w:eastAsia="宋体" w:cs="Times New Roman"/>
                <w:sz w:val="20"/>
                <w:szCs w:val="20"/>
              </w:rPr>
              <w:t>5.</w:t>
            </w:r>
            <w:r>
              <w:rPr>
                <w:rFonts w:hint="default" w:ascii="Times New Roman" w:hAnsi="Times New Roman" w:eastAsia="微软雅黑" w:cs="Times New Roman"/>
                <w:sz w:val="20"/>
                <w:szCs w:val="20"/>
              </w:rPr>
              <w:t>要求行政机关确认或重新出具已获取信息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1" w:hRule="atLeast"/>
          <w:jc w:val="center"/>
        </w:trPr>
        <w:tc>
          <w:tcPr>
            <w:tcW w:w="755" w:type="dxa"/>
            <w:vMerge w:val="continue"/>
            <w:tcBorders>
              <w:top w:val="single" w:color="auto" w:sz="8" w:space="0"/>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921"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rPr>
            </w:pPr>
            <w:r>
              <w:rPr>
                <w:rFonts w:hint="default" w:ascii="Times New Roman" w:hAnsi="Times New Roman" w:eastAsia="微软雅黑" w:cs="Times New Roman"/>
                <w:sz w:val="20"/>
                <w:szCs w:val="20"/>
              </w:rPr>
              <w:t>（六）其他处理</w:t>
            </w:r>
          </w:p>
        </w:tc>
        <w:tc>
          <w:tcPr>
            <w:tcW w:w="325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rPr>
            </w:pPr>
            <w:r>
              <w:rPr>
                <w:rFonts w:hint="default" w:ascii="Times New Roman" w:hAnsi="Times New Roman" w:eastAsia="宋体" w:cs="Times New Roman"/>
                <w:sz w:val="20"/>
                <w:szCs w:val="20"/>
              </w:rPr>
              <w:t>1.</w:t>
            </w:r>
            <w:r>
              <w:rPr>
                <w:rFonts w:hint="default" w:ascii="Times New Roman" w:hAnsi="Times New Roman" w:eastAsia="微软雅黑" w:cs="Times New Roman"/>
                <w:sz w:val="20"/>
                <w:szCs w:val="20"/>
              </w:rPr>
              <w:t>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55" w:type="dxa"/>
            <w:vMerge w:val="continue"/>
            <w:tcBorders>
              <w:top w:val="single" w:color="auto" w:sz="8" w:space="0"/>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921"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325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rPr>
            </w:pPr>
            <w:r>
              <w:rPr>
                <w:rFonts w:hint="default" w:ascii="Times New Roman" w:hAnsi="Times New Roman" w:eastAsia="宋体" w:cs="Times New Roman"/>
                <w:sz w:val="20"/>
                <w:szCs w:val="20"/>
              </w:rPr>
              <w:t>2.</w:t>
            </w:r>
            <w:r>
              <w:rPr>
                <w:rFonts w:hint="default" w:ascii="Times New Roman" w:hAnsi="Times New Roman" w:eastAsia="微软雅黑" w:cs="Times New Roman"/>
                <w:sz w:val="20"/>
                <w:szCs w:val="20"/>
              </w:rPr>
              <w:t>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55" w:type="dxa"/>
            <w:vMerge w:val="continue"/>
            <w:tcBorders>
              <w:top w:val="single" w:color="auto" w:sz="8" w:space="0"/>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921"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325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rPr>
            </w:pPr>
            <w:r>
              <w:rPr>
                <w:rFonts w:hint="default" w:ascii="Times New Roman" w:hAnsi="Times New Roman" w:eastAsia="宋体" w:cs="Times New Roman"/>
                <w:sz w:val="20"/>
                <w:szCs w:val="20"/>
              </w:rPr>
              <w:t>3.</w:t>
            </w:r>
            <w:r>
              <w:rPr>
                <w:rFonts w:hint="default" w:ascii="Times New Roman" w:hAnsi="Times New Roman" w:eastAsia="微软雅黑" w:cs="Times New Roman"/>
                <w:sz w:val="20"/>
                <w:szCs w:val="20"/>
              </w:rPr>
              <w:t>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55" w:type="dxa"/>
            <w:vMerge w:val="continue"/>
            <w:tcBorders>
              <w:top w:val="single" w:color="auto" w:sz="8" w:space="0"/>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4179"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rPr>
            </w:pPr>
            <w:r>
              <w:rPr>
                <w:rFonts w:hint="default" w:ascii="Times New Roman" w:hAnsi="Times New Roman" w:eastAsia="微软雅黑" w:cs="Times New Roman"/>
                <w:sz w:val="20"/>
                <w:szCs w:val="20"/>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eastAsiaTheme="minorEastAsia"/>
                <w:sz w:val="20"/>
                <w:szCs w:val="20"/>
                <w:lang w:val="en-US" w:eastAsia="zh-CN"/>
              </w:rPr>
            </w:pPr>
            <w:r>
              <w:rPr>
                <w:rFonts w:hint="default" w:ascii="Times New Roman" w:hAnsi="Times New Roman" w:cs="Times New Roman"/>
                <w:sz w:val="20"/>
                <w:szCs w:val="20"/>
                <w:lang w:val="en-US" w:eastAsia="zh-CN"/>
              </w:rPr>
              <w:t>4</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eastAsiaTheme="minorEastAsia"/>
                <w:sz w:val="20"/>
                <w:szCs w:val="20"/>
                <w:lang w:val="en-US" w:eastAsia="zh-CN"/>
              </w:rPr>
            </w:pPr>
            <w:r>
              <w:rPr>
                <w:rFonts w:hint="default" w:ascii="Times New Roman" w:hAnsi="Times New Roman" w:cs="Times New Roman"/>
                <w:sz w:val="20"/>
                <w:szCs w:val="20"/>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4"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rPr>
            </w:pPr>
            <w:r>
              <w:rPr>
                <w:rFonts w:hint="default" w:ascii="Times New Roman" w:hAnsi="Times New Roman" w:eastAsia="微软雅黑" w:cs="Times New Roman"/>
                <w:sz w:val="20"/>
                <w:szCs w:val="20"/>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Tahoma" w:cs="Times New Roman"/>
                <w:sz w:val="20"/>
                <w:szCs w:val="20"/>
              </w:rPr>
              <w:t>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pPr>
      <w:r>
        <w:rPr>
          <w:rFonts w:hint="eastAsia" w:ascii="黑体" w:hAnsi="宋体" w:eastAsia="黑体" w:cs="黑体"/>
          <w:i w:val="0"/>
          <w:iCs w:val="0"/>
          <w:caps w:val="0"/>
          <w:color w:val="000000"/>
          <w:spacing w:val="0"/>
          <w:sz w:val="32"/>
          <w:szCs w:val="32"/>
          <w:shd w:val="clear" w:fill="FFFFFF"/>
        </w:rPr>
        <w:t> </w:t>
      </w:r>
      <w:r>
        <w:rPr>
          <w:rFonts w:hint="eastAsia" w:ascii="黑体" w:hAnsi="宋体" w:eastAsia="黑体" w:cs="黑体"/>
          <w:i w:val="0"/>
          <w:iCs w:val="0"/>
          <w:caps w:val="0"/>
          <w:color w:val="000000"/>
          <w:spacing w:val="0"/>
          <w:sz w:val="32"/>
          <w:szCs w:val="32"/>
          <w:shd w:val="clear" w:fill="FFFFFF"/>
          <w:lang w:val="en-US" w:eastAsia="zh-CN"/>
        </w:rPr>
        <w:t xml:space="preserve">  </w:t>
      </w:r>
      <w:r>
        <w:rPr>
          <w:rFonts w:hint="eastAsia" w:ascii="黑体" w:hAnsi="宋体" w:eastAsia="黑体" w:cs="黑体"/>
          <w:i w:val="0"/>
          <w:iCs w:val="0"/>
          <w:caps w:val="0"/>
          <w:color w:val="000000"/>
          <w:spacing w:val="0"/>
          <w:sz w:val="32"/>
          <w:szCs w:val="32"/>
          <w:shd w:val="clear" w:fill="FFFFFF"/>
        </w:rPr>
        <w:t>四、政府信息公开行政复议、行政诉讼情</w:t>
      </w:r>
    </w:p>
    <w:tbl>
      <w:tblPr>
        <w:tblStyle w:val="6"/>
        <w:tblW w:w="975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50"/>
        <w:gridCol w:w="650"/>
        <w:gridCol w:w="650"/>
        <w:gridCol w:w="650"/>
        <w:gridCol w:w="650"/>
        <w:gridCol w:w="650"/>
        <w:gridCol w:w="650"/>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5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微软雅黑" w:hAnsi="微软雅黑" w:eastAsia="微软雅黑" w:cs="微软雅黑"/>
                <w:sz w:val="20"/>
                <w:szCs w:val="20"/>
              </w:rPr>
              <w:t>行政复议</w:t>
            </w:r>
          </w:p>
        </w:tc>
        <w:tc>
          <w:tcPr>
            <w:tcW w:w="6500"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微软雅黑" w:hAnsi="微软雅黑" w:eastAsia="微软雅黑" w:cs="微软雅黑"/>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0"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微软雅黑" w:hAnsi="微软雅黑" w:eastAsia="微软雅黑" w:cs="微软雅黑"/>
                <w:sz w:val="20"/>
                <w:szCs w:val="20"/>
              </w:rPr>
              <w:t>结果维持</w:t>
            </w:r>
          </w:p>
        </w:tc>
        <w:tc>
          <w:tcPr>
            <w:tcW w:w="65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微软雅黑" w:hAnsi="微软雅黑" w:eastAsia="微软雅黑" w:cs="微软雅黑"/>
                <w:sz w:val="20"/>
                <w:szCs w:val="20"/>
              </w:rPr>
              <w:t>结果</w:t>
            </w:r>
            <w:r>
              <w:rPr>
                <w:rFonts w:hint="eastAsia" w:ascii="微软雅黑" w:hAnsi="微软雅黑" w:eastAsia="微软雅黑" w:cs="微软雅黑"/>
                <w:sz w:val="20"/>
                <w:szCs w:val="20"/>
              </w:rPr>
              <w:br w:type="textWrapping"/>
            </w:r>
            <w:r>
              <w:rPr>
                <w:rFonts w:hint="eastAsia" w:ascii="微软雅黑" w:hAnsi="微软雅黑" w:eastAsia="微软雅黑" w:cs="微软雅黑"/>
                <w:sz w:val="20"/>
                <w:szCs w:val="20"/>
              </w:rPr>
              <w:t>纠正</w:t>
            </w:r>
          </w:p>
        </w:tc>
        <w:tc>
          <w:tcPr>
            <w:tcW w:w="650"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微软雅黑" w:hAnsi="微软雅黑" w:eastAsia="微软雅黑" w:cs="微软雅黑"/>
                <w:sz w:val="20"/>
                <w:szCs w:val="20"/>
              </w:rPr>
              <w:t>其他</w:t>
            </w:r>
            <w:r>
              <w:rPr>
                <w:rFonts w:hint="eastAsia" w:ascii="微软雅黑" w:hAnsi="微软雅黑" w:eastAsia="微软雅黑" w:cs="微软雅黑"/>
                <w:sz w:val="20"/>
                <w:szCs w:val="20"/>
              </w:rPr>
              <w:br w:type="textWrapping"/>
            </w:r>
            <w:r>
              <w:rPr>
                <w:rFonts w:hint="eastAsia" w:ascii="微软雅黑" w:hAnsi="微软雅黑" w:eastAsia="微软雅黑" w:cs="微软雅黑"/>
                <w:sz w:val="20"/>
                <w:szCs w:val="20"/>
              </w:rPr>
              <w:t>结果</w:t>
            </w:r>
          </w:p>
        </w:tc>
        <w:tc>
          <w:tcPr>
            <w:tcW w:w="650"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微软雅黑" w:hAnsi="微软雅黑" w:eastAsia="微软雅黑" w:cs="微软雅黑"/>
                <w:sz w:val="20"/>
                <w:szCs w:val="20"/>
              </w:rPr>
              <w:t>尚未</w:t>
            </w:r>
            <w:r>
              <w:rPr>
                <w:rFonts w:hint="eastAsia" w:ascii="微软雅黑" w:hAnsi="微软雅黑" w:eastAsia="微软雅黑" w:cs="微软雅黑"/>
                <w:sz w:val="20"/>
                <w:szCs w:val="20"/>
              </w:rPr>
              <w:br w:type="textWrapping"/>
            </w:r>
            <w:r>
              <w:rPr>
                <w:rFonts w:hint="eastAsia" w:ascii="微软雅黑" w:hAnsi="微软雅黑" w:eastAsia="微软雅黑" w:cs="微软雅黑"/>
                <w:sz w:val="20"/>
                <w:szCs w:val="20"/>
              </w:rPr>
              <w:t>审结</w:t>
            </w:r>
          </w:p>
        </w:tc>
        <w:tc>
          <w:tcPr>
            <w:tcW w:w="650"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微软雅黑" w:hAnsi="微软雅黑" w:eastAsia="微软雅黑" w:cs="微软雅黑"/>
                <w:sz w:val="20"/>
                <w:szCs w:val="20"/>
              </w:rPr>
              <w:t>总计</w:t>
            </w:r>
          </w:p>
        </w:tc>
        <w:tc>
          <w:tcPr>
            <w:tcW w:w="325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微软雅黑" w:hAnsi="微软雅黑" w:eastAsia="微软雅黑" w:cs="微软雅黑"/>
                <w:sz w:val="20"/>
                <w:szCs w:val="20"/>
              </w:rPr>
              <w:t>未经复议直接起诉</w:t>
            </w:r>
          </w:p>
        </w:tc>
        <w:tc>
          <w:tcPr>
            <w:tcW w:w="325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微软雅黑" w:hAnsi="微软雅黑" w:eastAsia="微软雅黑" w:cs="微软雅黑"/>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65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650"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650"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650"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微软雅黑" w:hAnsi="微软雅黑" w:eastAsia="微软雅黑" w:cs="微软雅黑"/>
                <w:sz w:val="20"/>
                <w:szCs w:val="20"/>
              </w:rPr>
              <w:t>结果</w:t>
            </w:r>
            <w:r>
              <w:rPr>
                <w:rFonts w:hint="eastAsia" w:ascii="微软雅黑" w:hAnsi="微软雅黑" w:eastAsia="微软雅黑" w:cs="微软雅黑"/>
                <w:sz w:val="20"/>
                <w:szCs w:val="20"/>
              </w:rPr>
              <w:br w:type="textWrapping"/>
            </w:r>
            <w:r>
              <w:rPr>
                <w:rFonts w:hint="eastAsia" w:ascii="微软雅黑" w:hAnsi="微软雅黑" w:eastAsia="微软雅黑" w:cs="微软雅黑"/>
                <w:sz w:val="20"/>
                <w:szCs w:val="20"/>
              </w:rPr>
              <w:t>维持</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微软雅黑" w:hAnsi="微软雅黑" w:eastAsia="微软雅黑" w:cs="微软雅黑"/>
                <w:sz w:val="20"/>
                <w:szCs w:val="20"/>
              </w:rPr>
              <w:t>结果</w:t>
            </w:r>
            <w:r>
              <w:rPr>
                <w:rFonts w:hint="eastAsia" w:ascii="微软雅黑" w:hAnsi="微软雅黑" w:eastAsia="微软雅黑" w:cs="微软雅黑"/>
                <w:sz w:val="20"/>
                <w:szCs w:val="20"/>
              </w:rPr>
              <w:br w:type="textWrapping"/>
            </w:r>
            <w:r>
              <w:rPr>
                <w:rFonts w:hint="eastAsia" w:ascii="微软雅黑" w:hAnsi="微软雅黑" w:eastAsia="微软雅黑" w:cs="微软雅黑"/>
                <w:sz w:val="20"/>
                <w:szCs w:val="20"/>
              </w:rPr>
              <w:t>纠正</w:t>
            </w:r>
          </w:p>
        </w:tc>
        <w:tc>
          <w:tcPr>
            <w:tcW w:w="6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微软雅黑" w:hAnsi="微软雅黑" w:eastAsia="微软雅黑" w:cs="微软雅黑"/>
                <w:sz w:val="20"/>
                <w:szCs w:val="20"/>
              </w:rPr>
              <w:t>其他</w:t>
            </w:r>
            <w:r>
              <w:rPr>
                <w:rFonts w:hint="eastAsia" w:ascii="微软雅黑" w:hAnsi="微软雅黑" w:eastAsia="微软雅黑" w:cs="微软雅黑"/>
                <w:sz w:val="20"/>
                <w:szCs w:val="20"/>
              </w:rPr>
              <w:br w:type="textWrapping"/>
            </w:r>
            <w:r>
              <w:rPr>
                <w:rFonts w:hint="eastAsia" w:ascii="微软雅黑" w:hAnsi="微软雅黑" w:eastAsia="微软雅黑" w:cs="微软雅黑"/>
                <w:sz w:val="20"/>
                <w:szCs w:val="20"/>
              </w:rPr>
              <w:t>结果</w:t>
            </w:r>
          </w:p>
        </w:tc>
        <w:tc>
          <w:tcPr>
            <w:tcW w:w="6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微软雅黑" w:hAnsi="微软雅黑" w:eastAsia="微软雅黑" w:cs="微软雅黑"/>
                <w:sz w:val="20"/>
                <w:szCs w:val="20"/>
              </w:rPr>
              <w:t>尚未</w:t>
            </w:r>
            <w:r>
              <w:rPr>
                <w:rFonts w:hint="eastAsia" w:ascii="微软雅黑" w:hAnsi="微软雅黑" w:eastAsia="微软雅黑" w:cs="微软雅黑"/>
                <w:sz w:val="20"/>
                <w:szCs w:val="20"/>
              </w:rPr>
              <w:br w:type="textWrapping"/>
            </w:r>
            <w:r>
              <w:rPr>
                <w:rFonts w:hint="eastAsia" w:ascii="微软雅黑" w:hAnsi="微软雅黑" w:eastAsia="微软雅黑" w:cs="微软雅黑"/>
                <w:sz w:val="20"/>
                <w:szCs w:val="20"/>
              </w:rPr>
              <w:t>审结</w:t>
            </w:r>
          </w:p>
        </w:tc>
        <w:tc>
          <w:tcPr>
            <w:tcW w:w="6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微软雅黑" w:hAnsi="微软雅黑" w:eastAsia="微软雅黑" w:cs="微软雅黑"/>
                <w:color w:val="000000"/>
                <w:sz w:val="20"/>
                <w:szCs w:val="20"/>
              </w:rPr>
              <w:t>总计</w:t>
            </w:r>
          </w:p>
        </w:tc>
        <w:tc>
          <w:tcPr>
            <w:tcW w:w="6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微软雅黑" w:hAnsi="微软雅黑" w:eastAsia="微软雅黑" w:cs="微软雅黑"/>
                <w:sz w:val="20"/>
                <w:szCs w:val="20"/>
              </w:rPr>
              <w:t>结果</w:t>
            </w:r>
            <w:r>
              <w:rPr>
                <w:rFonts w:hint="eastAsia" w:ascii="微软雅黑" w:hAnsi="微软雅黑" w:eastAsia="微软雅黑" w:cs="微软雅黑"/>
                <w:sz w:val="20"/>
                <w:szCs w:val="20"/>
              </w:rPr>
              <w:br w:type="textWrapping"/>
            </w:r>
            <w:r>
              <w:rPr>
                <w:rFonts w:hint="eastAsia" w:ascii="微软雅黑" w:hAnsi="微软雅黑" w:eastAsia="微软雅黑" w:cs="微软雅黑"/>
                <w:sz w:val="20"/>
                <w:szCs w:val="20"/>
              </w:rPr>
              <w:t>维持</w:t>
            </w:r>
          </w:p>
        </w:tc>
        <w:tc>
          <w:tcPr>
            <w:tcW w:w="6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微软雅黑" w:hAnsi="微软雅黑" w:eastAsia="微软雅黑" w:cs="微软雅黑"/>
                <w:sz w:val="20"/>
                <w:szCs w:val="20"/>
              </w:rPr>
              <w:t>结果</w:t>
            </w:r>
            <w:r>
              <w:rPr>
                <w:rFonts w:hint="eastAsia" w:ascii="微软雅黑" w:hAnsi="微软雅黑" w:eastAsia="微软雅黑" w:cs="微软雅黑"/>
                <w:sz w:val="20"/>
                <w:szCs w:val="20"/>
              </w:rPr>
              <w:br w:type="textWrapping"/>
            </w:r>
            <w:r>
              <w:rPr>
                <w:rFonts w:hint="eastAsia" w:ascii="微软雅黑" w:hAnsi="微软雅黑" w:eastAsia="微软雅黑" w:cs="微软雅黑"/>
                <w:sz w:val="20"/>
                <w:szCs w:val="20"/>
              </w:rPr>
              <w:t>纠正</w:t>
            </w:r>
          </w:p>
        </w:tc>
        <w:tc>
          <w:tcPr>
            <w:tcW w:w="6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微软雅黑" w:hAnsi="微软雅黑" w:eastAsia="微软雅黑" w:cs="微软雅黑"/>
                <w:color w:val="000000"/>
                <w:sz w:val="20"/>
                <w:szCs w:val="20"/>
              </w:rPr>
              <w:t>其他</w:t>
            </w:r>
            <w:r>
              <w:rPr>
                <w:rFonts w:hint="eastAsia" w:ascii="微软雅黑" w:hAnsi="微软雅黑" w:eastAsia="微软雅黑" w:cs="微软雅黑"/>
                <w:color w:val="000000"/>
                <w:sz w:val="20"/>
                <w:szCs w:val="20"/>
              </w:rPr>
              <w:br w:type="textWrapping"/>
            </w:r>
            <w:r>
              <w:rPr>
                <w:rFonts w:hint="eastAsia" w:ascii="微软雅黑" w:hAnsi="微软雅黑" w:eastAsia="微软雅黑" w:cs="微软雅黑"/>
                <w:color w:val="000000"/>
                <w:sz w:val="20"/>
                <w:szCs w:val="20"/>
              </w:rPr>
              <w:t>结果</w:t>
            </w:r>
          </w:p>
        </w:tc>
        <w:tc>
          <w:tcPr>
            <w:tcW w:w="6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微软雅黑" w:hAnsi="微软雅黑" w:eastAsia="微软雅黑" w:cs="微软雅黑"/>
                <w:sz w:val="20"/>
                <w:szCs w:val="20"/>
              </w:rPr>
              <w:t>尚未</w:t>
            </w:r>
            <w:r>
              <w:rPr>
                <w:rFonts w:hint="eastAsia" w:ascii="微软雅黑" w:hAnsi="微软雅黑" w:eastAsia="微软雅黑" w:cs="微软雅黑"/>
                <w:sz w:val="20"/>
                <w:szCs w:val="20"/>
              </w:rPr>
              <w:br w:type="textWrapping"/>
            </w:r>
            <w:r>
              <w:rPr>
                <w:rFonts w:hint="eastAsia" w:ascii="微软雅黑" w:hAnsi="微软雅黑" w:eastAsia="微软雅黑" w:cs="微软雅黑"/>
                <w:sz w:val="20"/>
                <w:szCs w:val="20"/>
              </w:rPr>
              <w:t>审结</w:t>
            </w:r>
          </w:p>
        </w:tc>
        <w:tc>
          <w:tcPr>
            <w:tcW w:w="6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微软雅黑" w:hAnsi="微软雅黑" w:eastAsia="微软雅黑" w:cs="微软雅黑"/>
                <w:color w:val="00000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黑体" w:cs="Times New Roman"/>
                <w:sz w:val="20"/>
                <w:szCs w:val="20"/>
              </w:rPr>
              <w:t>0</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黑体" w:cs="Times New Roman"/>
                <w:sz w:val="20"/>
                <w:szCs w:val="20"/>
              </w:rPr>
              <w:t>0</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黑体" w:cs="Times New Roman"/>
                <w:sz w:val="20"/>
                <w:szCs w:val="20"/>
              </w:rPr>
              <w:t>0</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黑体" w:cs="Times New Roman"/>
                <w:sz w:val="20"/>
                <w:szCs w:val="20"/>
              </w:rPr>
              <w:t>0</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黑体" w:cs="Times New Roman"/>
                <w:sz w:val="20"/>
                <w:szCs w:val="20"/>
              </w:rPr>
              <w:t>0</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黑体" w:cs="Times New Roman"/>
                <w:sz w:val="20"/>
                <w:szCs w:val="20"/>
              </w:rPr>
              <w:t>0</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黑体" w:cs="Times New Roman"/>
                <w:sz w:val="20"/>
                <w:szCs w:val="20"/>
              </w:rPr>
              <w:t>0</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黑体" w:cs="Times New Roman"/>
                <w:sz w:val="20"/>
                <w:szCs w:val="20"/>
              </w:rPr>
              <w:t>0</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黑体" w:cs="Times New Roman"/>
                <w:sz w:val="20"/>
                <w:szCs w:val="20"/>
              </w:rPr>
              <w:t>0</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黑体" w:cs="Times New Roman"/>
                <w:sz w:val="20"/>
                <w:szCs w:val="20"/>
              </w:rPr>
              <w:t>0</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黑体" w:cs="Times New Roman"/>
                <w:sz w:val="20"/>
                <w:szCs w:val="20"/>
              </w:rPr>
              <w:t>0</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黑体" w:cs="Times New Roman"/>
                <w:sz w:val="20"/>
                <w:szCs w:val="20"/>
              </w:rPr>
              <w:t>0</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黑体" w:cs="Times New Roman"/>
                <w:sz w:val="20"/>
                <w:szCs w:val="20"/>
              </w:rPr>
              <w:t>0</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黑体" w:cs="Times New Roman"/>
                <w:sz w:val="20"/>
                <w:szCs w:val="20"/>
              </w:rPr>
              <w:t>0</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0"/>
                <w:szCs w:val="20"/>
              </w:rPr>
            </w:pPr>
            <w:r>
              <w:rPr>
                <w:rFonts w:hint="default" w:ascii="Times New Roman" w:hAnsi="Times New Roman" w:eastAsia="宋体" w:cs="Times New Roman"/>
                <w:sz w:val="20"/>
                <w:szCs w:val="20"/>
              </w:rPr>
              <w:t>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b w:val="0"/>
          <w:bCs w:val="0"/>
        </w:rPr>
      </w:pPr>
      <w:r>
        <w:rPr>
          <w:rFonts w:hint="eastAsia" w:ascii="黑体" w:hAnsi="宋体" w:eastAsia="黑体" w:cs="黑体"/>
          <w:b w:val="0"/>
          <w:bCs w:val="0"/>
          <w:i w:val="0"/>
          <w:iCs w:val="0"/>
          <w:caps w:val="0"/>
          <w:color w:val="000000"/>
          <w:spacing w:val="0"/>
          <w:sz w:val="32"/>
          <w:szCs w:val="32"/>
          <w:shd w:val="clear" w:fill="FFFFFF"/>
        </w:rPr>
        <w:t>五、存在的主要问题及改进情况</w:t>
      </w:r>
    </w:p>
    <w:p>
      <w:pPr>
        <w:keepNext w:val="0"/>
        <w:keepLines w:val="0"/>
        <w:widowControl/>
        <w:suppressLineNumbers w:val="0"/>
        <w:ind w:firstLine="640" w:firstLineChars="200"/>
        <w:jc w:val="left"/>
        <w:rPr>
          <w:rFonts w:hint="default" w:ascii="Times New Roman" w:hAnsi="Times New Roman" w:eastAsia="仿宋" w:cs="Times New Roman"/>
          <w:i w:val="0"/>
          <w:iCs w:val="0"/>
          <w:caps w:val="0"/>
          <w:color w:val="000000"/>
          <w:spacing w:val="0"/>
          <w:sz w:val="32"/>
          <w:szCs w:val="32"/>
          <w:shd w:val="clear" w:fill="FFFFFF"/>
        </w:rPr>
      </w:pPr>
      <w:r>
        <w:rPr>
          <w:rFonts w:hint="default" w:ascii="Times New Roman" w:hAnsi="Times New Roman" w:eastAsia="仿宋" w:cs="Times New Roman"/>
          <w:i w:val="0"/>
          <w:iCs w:val="0"/>
          <w:caps w:val="0"/>
          <w:color w:val="000000"/>
          <w:spacing w:val="0"/>
          <w:sz w:val="32"/>
          <w:szCs w:val="32"/>
          <w:shd w:val="clear" w:fill="FFFFFF"/>
        </w:rPr>
        <w:t>2023年，我局政府信息公开工作规范开展，但在政务公开标准化建设</w:t>
      </w:r>
      <w:r>
        <w:rPr>
          <w:rFonts w:hint="eastAsia" w:ascii="Times New Roman" w:hAnsi="Times New Roman" w:eastAsia="仿宋" w:cs="Times New Roman"/>
          <w:i w:val="0"/>
          <w:iCs w:val="0"/>
          <w:caps w:val="0"/>
          <w:color w:val="000000"/>
          <w:spacing w:val="0"/>
          <w:sz w:val="32"/>
          <w:szCs w:val="32"/>
          <w:shd w:val="clear" w:fill="FFFFFF"/>
          <w:lang w:eastAsia="zh-CN"/>
        </w:rPr>
        <w:t>上仍</w:t>
      </w:r>
      <w:r>
        <w:rPr>
          <w:rFonts w:hint="default" w:ascii="Times New Roman" w:hAnsi="Times New Roman" w:eastAsia="仿宋" w:cs="Times New Roman"/>
          <w:i w:val="0"/>
          <w:iCs w:val="0"/>
          <w:caps w:val="0"/>
          <w:color w:val="000000"/>
          <w:spacing w:val="0"/>
          <w:sz w:val="32"/>
          <w:szCs w:val="32"/>
          <w:shd w:val="clear" w:fill="FFFFFF"/>
        </w:rPr>
        <w:t>需要进一步深入推进</w:t>
      </w:r>
      <w:r>
        <w:rPr>
          <w:rFonts w:hint="eastAsia" w:ascii="Times New Roman" w:hAnsi="Times New Roman" w:eastAsia="仿宋" w:cs="Times New Roman"/>
          <w:i w:val="0"/>
          <w:iCs w:val="0"/>
          <w:caps w:val="0"/>
          <w:color w:val="000000"/>
          <w:spacing w:val="0"/>
          <w:sz w:val="32"/>
          <w:szCs w:val="32"/>
          <w:shd w:val="clear" w:fill="FFFFFF"/>
          <w:lang w:eastAsia="zh-CN"/>
        </w:rPr>
        <w:t>，</w:t>
      </w:r>
      <w:r>
        <w:rPr>
          <w:rFonts w:hint="default" w:ascii="Times New Roman" w:hAnsi="Times New Roman" w:eastAsia="仿宋" w:cs="Times New Roman"/>
          <w:i w:val="0"/>
          <w:iCs w:val="0"/>
          <w:caps w:val="0"/>
          <w:color w:val="000000"/>
          <w:spacing w:val="0"/>
          <w:sz w:val="32"/>
          <w:szCs w:val="32"/>
          <w:shd w:val="clear" w:fill="FFFFFF"/>
          <w:lang w:val="en-US" w:eastAsia="zh-CN"/>
        </w:rPr>
        <w:t>网站的公众互动</w:t>
      </w:r>
      <w:r>
        <w:rPr>
          <w:rFonts w:hint="eastAsia" w:ascii="Times New Roman" w:hAnsi="Times New Roman" w:eastAsia="仿宋" w:cs="Times New Roman"/>
          <w:i w:val="0"/>
          <w:iCs w:val="0"/>
          <w:caps w:val="0"/>
          <w:color w:val="000000"/>
          <w:spacing w:val="0"/>
          <w:sz w:val="32"/>
          <w:szCs w:val="32"/>
          <w:shd w:val="clear" w:fill="FFFFFF"/>
          <w:lang w:val="en-US" w:eastAsia="zh-CN"/>
        </w:rPr>
        <w:t>参与度仍需要进一步提升，政务公开形式仍需要进一步创新</w:t>
      </w:r>
      <w:r>
        <w:rPr>
          <w:rFonts w:hint="eastAsia" w:ascii="Times New Roman" w:hAnsi="Times New Roman" w:eastAsia="仿宋" w:cs="Times New Roman"/>
          <w:i w:val="0"/>
          <w:iCs w:val="0"/>
          <w:caps w:val="0"/>
          <w:color w:val="000000"/>
          <w:spacing w:val="0"/>
          <w:sz w:val="32"/>
          <w:szCs w:val="32"/>
          <w:shd w:val="clear" w:fill="FFFFFF"/>
          <w:lang w:eastAsia="zh-CN"/>
        </w:rPr>
        <w:t>。下一步，将进一步夯实责任，规范信息发布流程，</w:t>
      </w:r>
      <w:r>
        <w:rPr>
          <w:rFonts w:hint="default" w:ascii="Times New Roman" w:hAnsi="Times New Roman" w:eastAsia="仿宋" w:cs="Times New Roman"/>
          <w:i w:val="0"/>
          <w:iCs w:val="0"/>
          <w:caps w:val="0"/>
          <w:color w:val="000000"/>
          <w:spacing w:val="0"/>
          <w:sz w:val="32"/>
          <w:szCs w:val="32"/>
          <w:shd w:val="clear" w:fill="FFFFFF"/>
        </w:rPr>
        <w:t>切实提高做好政府信息公开工作的主动性、自觉性，明确责任分工，强化统筹推进，加强内部督导，确保</w:t>
      </w:r>
      <w:r>
        <w:rPr>
          <w:rFonts w:hint="eastAsia" w:ascii="Times New Roman" w:hAnsi="Times New Roman" w:eastAsia="仿宋" w:cs="Times New Roman"/>
          <w:i w:val="0"/>
          <w:iCs w:val="0"/>
          <w:caps w:val="0"/>
          <w:color w:val="000000"/>
          <w:spacing w:val="0"/>
          <w:sz w:val="32"/>
          <w:szCs w:val="32"/>
          <w:shd w:val="clear" w:fill="FFFFFF"/>
          <w:lang w:eastAsia="zh-CN"/>
        </w:rPr>
        <w:t>确保公开信息的准确性、权威性、安全性、完整性和时效性。同时，</w:t>
      </w:r>
      <w:r>
        <w:rPr>
          <w:rFonts w:hint="default" w:ascii="Times New Roman" w:hAnsi="Times New Roman" w:eastAsia="仿宋" w:cs="Times New Roman"/>
          <w:i w:val="0"/>
          <w:iCs w:val="0"/>
          <w:caps w:val="0"/>
          <w:color w:val="000000"/>
          <w:spacing w:val="0"/>
          <w:sz w:val="32"/>
          <w:szCs w:val="32"/>
          <w:shd w:val="clear" w:fill="FFFFFF"/>
        </w:rPr>
        <w:t>进一步</w:t>
      </w:r>
      <w:r>
        <w:rPr>
          <w:rFonts w:hint="eastAsia" w:ascii="Times New Roman" w:hAnsi="Times New Roman" w:eastAsia="仿宋" w:cs="Times New Roman"/>
          <w:i w:val="0"/>
          <w:iCs w:val="0"/>
          <w:caps w:val="0"/>
          <w:color w:val="000000"/>
          <w:spacing w:val="0"/>
          <w:sz w:val="32"/>
          <w:szCs w:val="32"/>
          <w:highlight w:val="none"/>
          <w:shd w:val="clear" w:fill="FFFFFF"/>
          <w:lang w:eastAsia="zh-CN"/>
        </w:rPr>
        <w:t>拓展信息公开形式，</w:t>
      </w:r>
      <w:r>
        <w:rPr>
          <w:rFonts w:hint="default" w:ascii="Times New Roman" w:hAnsi="Times New Roman" w:eastAsia="仿宋" w:cs="Times New Roman"/>
          <w:i w:val="0"/>
          <w:iCs w:val="0"/>
          <w:caps w:val="0"/>
          <w:color w:val="000000"/>
          <w:spacing w:val="0"/>
          <w:sz w:val="32"/>
          <w:szCs w:val="32"/>
          <w:shd w:val="clear" w:fill="FFFFFF"/>
        </w:rPr>
        <w:t>多角度、多种形式做好政策解读，多渠道加强互动交流，及时高效做好决策公开、会议公开等工作，提升公众参与度。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pPr>
      <w:r>
        <w:rPr>
          <w:rFonts w:hint="eastAsia" w:ascii="黑体" w:hAnsi="宋体" w:eastAsia="黑体" w:cs="黑体"/>
          <w:i w:val="0"/>
          <w:iCs w:val="0"/>
          <w:caps w:val="0"/>
          <w:color w:val="000000"/>
          <w:spacing w:val="0"/>
          <w:sz w:val="32"/>
          <w:szCs w:val="32"/>
          <w:shd w:val="clear" w:fill="FFFFFF"/>
        </w:rPr>
        <w:t>六、其他需要报告的事项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32"/>
          <w:szCs w:val="32"/>
          <w:shd w:val="clear" w:fill="FFFFFF"/>
        </w:rPr>
        <w:t>一是依申请公开信息处理费收费情况。202</w:t>
      </w:r>
      <w:r>
        <w:rPr>
          <w:rFonts w:hint="eastAsia" w:ascii="Times New Roman" w:hAnsi="Times New Roman" w:eastAsia="仿宋" w:cs="Times New Roman"/>
          <w:i w:val="0"/>
          <w:iCs w:val="0"/>
          <w:caps w:val="0"/>
          <w:color w:val="000000"/>
          <w:spacing w:val="0"/>
          <w:sz w:val="32"/>
          <w:szCs w:val="32"/>
          <w:shd w:val="clear" w:fill="FFFFFF"/>
          <w:lang w:val="en-US" w:eastAsia="zh-CN"/>
        </w:rPr>
        <w:t>3</w:t>
      </w:r>
      <w:r>
        <w:rPr>
          <w:rFonts w:hint="default" w:ascii="Times New Roman" w:hAnsi="Times New Roman" w:eastAsia="仿宋" w:cs="Times New Roman"/>
          <w:i w:val="0"/>
          <w:iCs w:val="0"/>
          <w:caps w:val="0"/>
          <w:color w:val="000000"/>
          <w:spacing w:val="0"/>
          <w:sz w:val="32"/>
          <w:szCs w:val="32"/>
          <w:shd w:val="clear" w:fill="FFFFFF"/>
        </w:rPr>
        <w:t>年我局未发生信息公开收费。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Times New Roman" w:hAnsi="Times New Roman" w:eastAsia="仿宋" w:cs="Times New Roman"/>
          <w:i w:val="0"/>
          <w:iCs w:val="0"/>
          <w:caps w:val="0"/>
          <w:color w:val="000000"/>
          <w:spacing w:val="0"/>
          <w:sz w:val="32"/>
          <w:szCs w:val="32"/>
          <w:highlight w:val="none"/>
          <w:shd w:val="clear" w:fill="FFFFFF"/>
        </w:rPr>
      </w:pPr>
      <w:r>
        <w:rPr>
          <w:rFonts w:hint="default" w:ascii="Times New Roman" w:hAnsi="Times New Roman" w:eastAsia="仿宋" w:cs="Times New Roman"/>
          <w:i w:val="0"/>
          <w:iCs w:val="0"/>
          <w:caps w:val="0"/>
          <w:color w:val="000000"/>
          <w:spacing w:val="0"/>
          <w:sz w:val="32"/>
          <w:szCs w:val="32"/>
          <w:highlight w:val="none"/>
          <w:shd w:val="clear" w:fill="FFFFFF"/>
        </w:rPr>
        <w:t>二是本年度建议提案办理情况。202</w:t>
      </w:r>
      <w:r>
        <w:rPr>
          <w:rFonts w:hint="default" w:ascii="Times New Roman" w:hAnsi="Times New Roman" w:eastAsia="仿宋" w:cs="Times New Roman"/>
          <w:i w:val="0"/>
          <w:iCs w:val="0"/>
          <w:caps w:val="0"/>
          <w:color w:val="000000"/>
          <w:spacing w:val="0"/>
          <w:sz w:val="32"/>
          <w:szCs w:val="32"/>
          <w:highlight w:val="none"/>
          <w:shd w:val="clear" w:fill="FFFFFF"/>
          <w:lang w:val="en-US" w:eastAsia="zh-CN"/>
        </w:rPr>
        <w:t>3</w:t>
      </w:r>
      <w:r>
        <w:rPr>
          <w:rFonts w:hint="default" w:ascii="Times New Roman" w:hAnsi="Times New Roman" w:eastAsia="仿宋" w:cs="Times New Roman"/>
          <w:i w:val="0"/>
          <w:iCs w:val="0"/>
          <w:caps w:val="0"/>
          <w:color w:val="000000"/>
          <w:spacing w:val="0"/>
          <w:sz w:val="32"/>
          <w:szCs w:val="32"/>
          <w:highlight w:val="none"/>
          <w:shd w:val="clear" w:fill="FFFFFF"/>
        </w:rPr>
        <w:t>年，我局共承办市十六届人大三次会议人大代表建议、市政协十三届二次会议政协委员提案19件，其中人大代表建议3件、政协委员提案16件</w:t>
      </w:r>
      <w:r>
        <w:rPr>
          <w:rFonts w:hint="default" w:ascii="Times New Roman" w:hAnsi="Times New Roman" w:eastAsia="仿宋" w:cs="Times New Roman"/>
          <w:i w:val="0"/>
          <w:iCs w:val="0"/>
          <w:caps w:val="0"/>
          <w:color w:val="000000"/>
          <w:spacing w:val="0"/>
          <w:sz w:val="32"/>
          <w:szCs w:val="32"/>
          <w:highlight w:val="none"/>
          <w:shd w:val="clear" w:fill="FFFFFF"/>
          <w:lang w:eastAsia="zh-CN"/>
        </w:rPr>
        <w:t>，</w:t>
      </w:r>
      <w:r>
        <w:rPr>
          <w:rFonts w:hint="default" w:ascii="Times New Roman" w:hAnsi="Times New Roman" w:eastAsia="仿宋" w:cs="Times New Roman"/>
          <w:i w:val="0"/>
          <w:iCs w:val="0"/>
          <w:caps w:val="0"/>
          <w:color w:val="000000"/>
          <w:spacing w:val="0"/>
          <w:sz w:val="32"/>
          <w:szCs w:val="32"/>
          <w:highlight w:val="none"/>
          <w:shd w:val="clear" w:fill="FFFFFF"/>
        </w:rPr>
        <w:t>均已按时答复办结，并根据答复内容对其中</w:t>
      </w:r>
      <w:r>
        <w:rPr>
          <w:rFonts w:hint="eastAsia" w:ascii="Times New Roman" w:hAnsi="Times New Roman" w:eastAsia="仿宋" w:cs="Times New Roman"/>
          <w:i w:val="0"/>
          <w:iCs w:val="0"/>
          <w:caps w:val="0"/>
          <w:color w:val="000000"/>
          <w:spacing w:val="0"/>
          <w:sz w:val="32"/>
          <w:szCs w:val="32"/>
          <w:highlight w:val="none"/>
          <w:shd w:val="clear" w:fill="FFFFFF"/>
          <w:lang w:val="en-US" w:eastAsia="zh-CN"/>
        </w:rPr>
        <w:t>4</w:t>
      </w:r>
      <w:r>
        <w:rPr>
          <w:rFonts w:hint="default" w:ascii="Times New Roman" w:hAnsi="Times New Roman" w:eastAsia="仿宋" w:cs="Times New Roman"/>
          <w:i w:val="0"/>
          <w:iCs w:val="0"/>
          <w:caps w:val="0"/>
          <w:color w:val="000000"/>
          <w:spacing w:val="0"/>
          <w:sz w:val="32"/>
          <w:szCs w:val="32"/>
          <w:highlight w:val="none"/>
          <w:shd w:val="clear" w:fill="FFFFFF"/>
        </w:rPr>
        <w:t>件进行了主动公开。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Times New Roman" w:hAnsi="Times New Roman" w:eastAsia="仿宋" w:cs="Times New Roman"/>
          <w:i w:val="0"/>
          <w:iCs w:val="0"/>
          <w:caps w:val="0"/>
          <w:color w:val="000000"/>
          <w:spacing w:val="0"/>
          <w:sz w:val="32"/>
          <w:szCs w:val="32"/>
          <w:shd w:val="clear" w:fill="FFFFFF"/>
        </w:rPr>
      </w:pPr>
      <w:r>
        <w:rPr>
          <w:rFonts w:hint="default" w:ascii="Times New Roman" w:hAnsi="Times New Roman" w:eastAsia="仿宋" w:cs="Times New Roman"/>
          <w:i w:val="0"/>
          <w:iCs w:val="0"/>
          <w:caps w:val="0"/>
          <w:color w:val="000000"/>
          <w:spacing w:val="0"/>
          <w:sz w:val="32"/>
          <w:szCs w:val="32"/>
          <w:shd w:val="clear" w:fill="FFFFFF"/>
        </w:rPr>
        <w:t>三是政务公开工作创新实践情况。</w:t>
      </w:r>
      <w:r>
        <w:rPr>
          <w:rFonts w:hint="default" w:ascii="Times New Roman" w:hAnsi="Times New Roman" w:eastAsia="仿宋" w:cs="Times New Roman"/>
          <w:i w:val="0"/>
          <w:iCs w:val="0"/>
          <w:caps w:val="0"/>
          <w:color w:val="000000"/>
          <w:spacing w:val="0"/>
          <w:sz w:val="32"/>
          <w:szCs w:val="32"/>
          <w:shd w:val="clear" w:fill="FFFFFF"/>
          <w:lang w:val="en-US" w:eastAsia="zh-CN"/>
        </w:rPr>
        <w:t>积极</w:t>
      </w:r>
      <w:r>
        <w:rPr>
          <w:rFonts w:hint="default" w:ascii="Times New Roman" w:hAnsi="Times New Roman" w:eastAsia="仿宋" w:cs="Times New Roman"/>
          <w:i w:val="0"/>
          <w:iCs w:val="0"/>
          <w:caps w:val="0"/>
          <w:color w:val="000000"/>
          <w:spacing w:val="0"/>
          <w:sz w:val="32"/>
          <w:szCs w:val="32"/>
          <w:shd w:val="clear" w:fill="FFFFFF"/>
        </w:rPr>
        <w:t>建言献策</w:t>
      </w:r>
      <w:r>
        <w:rPr>
          <w:rFonts w:hint="default" w:ascii="Times New Roman" w:hAnsi="Times New Roman" w:eastAsia="仿宋" w:cs="Times New Roman"/>
          <w:i w:val="0"/>
          <w:iCs w:val="0"/>
          <w:caps w:val="0"/>
          <w:color w:val="000000"/>
          <w:spacing w:val="0"/>
          <w:sz w:val="32"/>
          <w:szCs w:val="32"/>
          <w:shd w:val="clear" w:fill="FFFFFF"/>
          <w:lang w:eastAsia="zh-CN"/>
        </w:rPr>
        <w:t>，</w:t>
      </w:r>
      <w:r>
        <w:rPr>
          <w:rFonts w:hint="default" w:ascii="Times New Roman" w:hAnsi="Times New Roman" w:eastAsia="仿宋" w:cs="Times New Roman"/>
          <w:i w:val="0"/>
          <w:iCs w:val="0"/>
          <w:caps w:val="0"/>
          <w:color w:val="000000"/>
          <w:spacing w:val="0"/>
          <w:sz w:val="32"/>
          <w:szCs w:val="32"/>
          <w:shd w:val="clear" w:fill="FFFFFF"/>
        </w:rPr>
        <w:t>主动邀请政协委员走进我局介绍淄博金融工作情况，积极听取意见建议。举行2023年省市行长项目行暨淄博市政银企对接会、上市公司高质量发展</w:t>
      </w:r>
      <w:r>
        <w:rPr>
          <w:rFonts w:hint="eastAsia" w:ascii="Times New Roman" w:hAnsi="Times New Roman" w:eastAsia="仿宋" w:cs="Times New Roman"/>
          <w:i w:val="0"/>
          <w:iCs w:val="0"/>
          <w:caps w:val="0"/>
          <w:color w:val="000000"/>
          <w:spacing w:val="0"/>
          <w:sz w:val="32"/>
          <w:szCs w:val="32"/>
          <w:shd w:val="clear" w:fill="FFFFFF"/>
          <w:lang w:eastAsia="zh-CN"/>
        </w:rPr>
        <w:t>“</w:t>
      </w:r>
      <w:r>
        <w:rPr>
          <w:rFonts w:hint="default" w:ascii="Times New Roman" w:hAnsi="Times New Roman" w:eastAsia="仿宋" w:cs="Times New Roman"/>
          <w:i w:val="0"/>
          <w:iCs w:val="0"/>
          <w:caps w:val="0"/>
          <w:color w:val="000000"/>
          <w:spacing w:val="0"/>
          <w:sz w:val="32"/>
          <w:szCs w:val="32"/>
          <w:shd w:val="clear" w:fill="FFFFFF"/>
        </w:rPr>
        <w:t>光大·齐聚</w:t>
      </w:r>
      <w:r>
        <w:rPr>
          <w:rFonts w:hint="eastAsia" w:ascii="Times New Roman" w:hAnsi="Times New Roman" w:eastAsia="仿宋" w:cs="Times New Roman"/>
          <w:i w:val="0"/>
          <w:iCs w:val="0"/>
          <w:caps w:val="0"/>
          <w:color w:val="000000"/>
          <w:spacing w:val="0"/>
          <w:sz w:val="32"/>
          <w:szCs w:val="32"/>
          <w:shd w:val="clear" w:fill="FFFFFF"/>
          <w:lang w:eastAsia="zh-CN"/>
        </w:rPr>
        <w:t>”</w:t>
      </w:r>
      <w:r>
        <w:rPr>
          <w:rFonts w:hint="default" w:ascii="Times New Roman" w:hAnsi="Times New Roman" w:eastAsia="仿宋" w:cs="Times New Roman"/>
          <w:i w:val="0"/>
          <w:iCs w:val="0"/>
          <w:caps w:val="0"/>
          <w:color w:val="000000"/>
          <w:spacing w:val="0"/>
          <w:sz w:val="32"/>
          <w:szCs w:val="32"/>
          <w:shd w:val="clear" w:fill="FFFFFF"/>
        </w:rPr>
        <w:t>2023年全国债券投资机构山东区域调研对接大会暨“融淄未来”淄博行活动、淄博市上市公司高质量发展深圳行，</w:t>
      </w:r>
      <w:r>
        <w:rPr>
          <w:rFonts w:hint="eastAsia" w:ascii="Times New Roman" w:hAnsi="Times New Roman" w:eastAsia="仿宋" w:cs="Times New Roman"/>
          <w:i w:val="0"/>
          <w:iCs w:val="0"/>
          <w:caps w:val="0"/>
          <w:color w:val="000000"/>
          <w:spacing w:val="0"/>
          <w:sz w:val="32"/>
          <w:szCs w:val="32"/>
          <w:shd w:val="clear" w:fill="FFFFFF"/>
          <w:lang w:eastAsia="zh-CN"/>
        </w:rPr>
        <w:t>及时将会议内容在政务网站公开</w:t>
      </w:r>
      <w:r>
        <w:rPr>
          <w:rFonts w:hint="default" w:ascii="Times New Roman" w:hAnsi="Times New Roman" w:eastAsia="仿宋" w:cs="Times New Roman"/>
          <w:i w:val="0"/>
          <w:iCs w:val="0"/>
          <w:caps w:val="0"/>
          <w:color w:val="000000"/>
          <w:spacing w:val="0"/>
          <w:sz w:val="32"/>
          <w:szCs w:val="32"/>
          <w:shd w:val="clear" w:fill="FFFFFF"/>
        </w:rPr>
        <w:t>，链接更多要素资源，服务我市金融工作高质量发展。用好平台载体媒介，借用淄博金融微信公众号及金融时报、山东新闻联播、金融辅导等各类新闻媒体，探索“网点+网格+网络”三网联动，通过金融管家、金融驿站等形式，主动将各种金融政策、产品、服务等传递给市场主体和人民群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cs="Times New Roman"/>
          <w:highlight w:val="none"/>
        </w:rPr>
      </w:pPr>
      <w:r>
        <w:rPr>
          <w:rFonts w:hint="default" w:ascii="Times New Roman" w:hAnsi="Times New Roman" w:eastAsia="仿宋" w:cs="Times New Roman"/>
          <w:i w:val="0"/>
          <w:iCs w:val="0"/>
          <w:caps w:val="0"/>
          <w:color w:val="000000"/>
          <w:spacing w:val="0"/>
          <w:sz w:val="32"/>
          <w:szCs w:val="32"/>
          <w:highlight w:val="none"/>
          <w:shd w:val="clear" w:fill="FFFFFF"/>
        </w:rPr>
        <w:t>四是《202</w:t>
      </w:r>
      <w:r>
        <w:rPr>
          <w:rFonts w:hint="default" w:ascii="Times New Roman" w:hAnsi="Times New Roman" w:eastAsia="仿宋" w:cs="Times New Roman"/>
          <w:i w:val="0"/>
          <w:iCs w:val="0"/>
          <w:caps w:val="0"/>
          <w:color w:val="000000"/>
          <w:spacing w:val="0"/>
          <w:sz w:val="32"/>
          <w:szCs w:val="32"/>
          <w:highlight w:val="none"/>
          <w:shd w:val="clear" w:fill="FFFFFF"/>
          <w:lang w:val="en-US" w:eastAsia="zh-CN"/>
        </w:rPr>
        <w:t>3</w:t>
      </w:r>
      <w:r>
        <w:rPr>
          <w:rFonts w:hint="default" w:ascii="Times New Roman" w:hAnsi="Times New Roman" w:eastAsia="仿宋" w:cs="Times New Roman"/>
          <w:i w:val="0"/>
          <w:iCs w:val="0"/>
          <w:caps w:val="0"/>
          <w:color w:val="000000"/>
          <w:spacing w:val="0"/>
          <w:sz w:val="32"/>
          <w:szCs w:val="32"/>
          <w:highlight w:val="none"/>
          <w:shd w:val="clear" w:fill="FFFFFF"/>
        </w:rPr>
        <w:t>年淄博市政务公开工作方案》落实情况。我局认真贯彻落实《202</w:t>
      </w:r>
      <w:r>
        <w:rPr>
          <w:rFonts w:hint="default" w:ascii="Times New Roman" w:hAnsi="Times New Roman" w:eastAsia="仿宋" w:cs="Times New Roman"/>
          <w:i w:val="0"/>
          <w:iCs w:val="0"/>
          <w:caps w:val="0"/>
          <w:color w:val="000000"/>
          <w:spacing w:val="0"/>
          <w:sz w:val="32"/>
          <w:szCs w:val="32"/>
          <w:highlight w:val="none"/>
          <w:shd w:val="clear" w:fill="FFFFFF"/>
          <w:lang w:val="en-US" w:eastAsia="zh-CN"/>
        </w:rPr>
        <w:t>3</w:t>
      </w:r>
      <w:r>
        <w:rPr>
          <w:rFonts w:hint="default" w:ascii="Times New Roman" w:hAnsi="Times New Roman" w:eastAsia="仿宋" w:cs="Times New Roman"/>
          <w:i w:val="0"/>
          <w:iCs w:val="0"/>
          <w:caps w:val="0"/>
          <w:color w:val="000000"/>
          <w:spacing w:val="0"/>
          <w:sz w:val="32"/>
          <w:szCs w:val="32"/>
          <w:highlight w:val="none"/>
          <w:shd w:val="clear" w:fill="FFFFFF"/>
        </w:rPr>
        <w:t>年淄博市政务公开工作方案》要求，围绕</w:t>
      </w:r>
      <w:r>
        <w:rPr>
          <w:rFonts w:hint="eastAsia" w:ascii="Times New Roman" w:hAnsi="Times New Roman" w:eastAsia="仿宋" w:cs="Times New Roman"/>
          <w:i w:val="0"/>
          <w:iCs w:val="0"/>
          <w:caps w:val="0"/>
          <w:color w:val="000000"/>
          <w:spacing w:val="0"/>
          <w:sz w:val="32"/>
          <w:szCs w:val="32"/>
          <w:highlight w:val="none"/>
          <w:shd w:val="clear" w:fill="FFFFFF"/>
          <w:lang w:eastAsia="zh-CN"/>
        </w:rPr>
        <w:t>单位职能职责</w:t>
      </w:r>
      <w:r>
        <w:rPr>
          <w:rFonts w:hint="default" w:ascii="Times New Roman" w:hAnsi="Times New Roman" w:eastAsia="仿宋" w:cs="Times New Roman"/>
          <w:i w:val="0"/>
          <w:iCs w:val="0"/>
          <w:caps w:val="0"/>
          <w:color w:val="000000"/>
          <w:spacing w:val="0"/>
          <w:sz w:val="32"/>
          <w:szCs w:val="32"/>
          <w:highlight w:val="none"/>
          <w:shd w:val="clear" w:fill="FFFFFF"/>
          <w:lang w:val="en-US" w:eastAsia="zh-CN"/>
        </w:rPr>
        <w:t>逐条对照</w:t>
      </w:r>
      <w:r>
        <w:rPr>
          <w:rFonts w:hint="default" w:ascii="Times New Roman" w:hAnsi="Times New Roman" w:eastAsia="仿宋" w:cs="Times New Roman"/>
          <w:i w:val="0"/>
          <w:iCs w:val="0"/>
          <w:caps w:val="0"/>
          <w:color w:val="000000"/>
          <w:spacing w:val="0"/>
          <w:sz w:val="32"/>
          <w:szCs w:val="32"/>
          <w:highlight w:val="none"/>
          <w:shd w:val="clear" w:fill="FFFFFF"/>
        </w:rPr>
        <w:t>，</w:t>
      </w:r>
      <w:r>
        <w:rPr>
          <w:rFonts w:hint="eastAsia" w:ascii="Times New Roman" w:hAnsi="Times New Roman" w:eastAsia="仿宋" w:cs="Times New Roman"/>
          <w:i w:val="0"/>
          <w:iCs w:val="0"/>
          <w:caps w:val="0"/>
          <w:color w:val="000000"/>
          <w:spacing w:val="0"/>
          <w:sz w:val="32"/>
          <w:szCs w:val="32"/>
          <w:highlight w:val="none"/>
          <w:shd w:val="clear" w:fill="FFFFFF"/>
          <w:lang w:eastAsia="zh-CN"/>
        </w:rPr>
        <w:t>扎实开展公开工作</w:t>
      </w:r>
      <w:r>
        <w:rPr>
          <w:rFonts w:hint="default" w:ascii="Times New Roman" w:hAnsi="Times New Roman" w:eastAsia="仿宋" w:cs="Times New Roman"/>
          <w:i w:val="0"/>
          <w:iCs w:val="0"/>
          <w:caps w:val="0"/>
          <w:color w:val="000000"/>
          <w:spacing w:val="0"/>
          <w:sz w:val="32"/>
          <w:szCs w:val="32"/>
          <w:highlight w:val="none"/>
          <w:shd w:val="clear" w:fill="FFFFFF"/>
        </w:rPr>
        <w:t>，推动政府信息公开各项工作落实落细。</w:t>
      </w:r>
    </w:p>
    <w:p>
      <w:pPr>
        <w:keepNext w:val="0"/>
        <w:keepLines w:val="0"/>
        <w:pageBreakBefore w:val="0"/>
        <w:kinsoku/>
        <w:wordWrap/>
        <w:overflowPunct/>
        <w:topLinePunct w:val="0"/>
        <w:autoSpaceDE/>
        <w:autoSpaceDN/>
        <w:bidi w:val="0"/>
        <w:adjustRightInd/>
        <w:snapToGrid/>
        <w:spacing w:line="560" w:lineRule="exact"/>
        <w:textAlignment w:val="auto"/>
        <w:rPr>
          <w:highlight w:val="none"/>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lNWY3MTYyNDQ4ZTY4NjNiZDQ3ZjI5ODljNWU5MjYifQ=="/>
  </w:docVars>
  <w:rsids>
    <w:rsidRoot w:val="5B984C84"/>
    <w:rsid w:val="02E129AC"/>
    <w:rsid w:val="10A5629C"/>
    <w:rsid w:val="25E341A4"/>
    <w:rsid w:val="3FFF342D"/>
    <w:rsid w:val="7BFF4EAB"/>
    <w:rsid w:val="7FB3D0D1"/>
    <w:rsid w:val="81FC8C62"/>
    <w:rsid w:val="BDBFD49D"/>
    <w:rsid w:val="FBDDD9CE"/>
    <w:rsid w:val="FCFFE32B"/>
    <w:rsid w:val="FF7FB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2652</Words>
  <Characters>2774</Characters>
  <Lines>0</Lines>
  <Paragraphs>0</Paragraphs>
  <TotalTime>18</TotalTime>
  <ScaleCrop>false</ScaleCrop>
  <LinksUpToDate>false</LinksUpToDate>
  <CharactersWithSpaces>2779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2024-01-04T18:00:00Z</dcterms:created>
  <dc:creator>15064</dc:creator>
  <cp:lastModifiedBy>蜜蜂酱</cp:lastModifiedBy>
  <cp:lastPrinted>2024-01-24T18:32:00Z</cp:lastPrinted>
  <dcterms:modified xsi:type="dcterms:W3CDTF">2024-01-24T06:50:22Z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32105620DFFE4F0BA670FD4571E30D9B</vt:lpwstr>
  </property>
</Properties>
</file>