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Times New Roman"/>
          <w:b/>
          <w:bCs/>
          <w:color w:val="FF0000"/>
          <w:w w:val="45"/>
          <w:kern w:val="13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Times New Roman"/>
          <w:b/>
          <w:bCs/>
          <w:color w:val="FF0000"/>
          <w:w w:val="45"/>
          <w:kern w:val="13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Times New Roman"/>
          <w:b/>
          <w:bCs/>
          <w:color w:val="FF0000"/>
          <w:w w:val="45"/>
          <w:kern w:val="13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0" w:firstLineChars="10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0" w:firstLineChars="10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0" w:firstLineChars="10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淄政研发〔20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20〕6号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淄博市人民政府研究室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关于公布全市政府系统调研工作基层联系点的通知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各区县人民政府，高新区、经济开发区、文昌湖省级旅游度假区管委会，市政府各部门，各有关单位：</w:t>
      </w:r>
    </w:p>
    <w:p>
      <w:pPr>
        <w:keepNext w:val="0"/>
        <w:keepLines w:val="0"/>
        <w:pageBreakBefore w:val="0"/>
        <w:widowControl w:val="0"/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为了进一步改进工作作风，密切与基层的工作联系，便于深入企业、镇办、村居一线开展蹲点式、“解剖麻雀”式调研，更好为市委、市政府决策提供有针对性和高质量的对策建议，切实提高参谋辅政水平，经区县推荐、市政府研究室研究，确定了70家企业、21个镇办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125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个村居作为全市政府系统调研工作基层联系点。现将联系点名单公布如下。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企业联系点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（一）张店区：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淄博银座商城有限责任公司、山东天音生物科技有限公司、山东联美弹簧科技股份有限公司、淄博旭泰鑫置业有限公司、山东卓创资讯股份有限公司、太平洋保险在线服务科技有限公司山东分公司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（二）淄川区：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山东雷泽智能科技有限公司、淄博祥龙测控技术有限公司、山东鲁联新材料有限公司、山东凯盛新材料股份有限公司、山东雷帕得汽车技术股份有限公司、山东泰展机电科技股份有限公司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（三）博山区：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山东宏达玻璃制品有限公司、淄博工陶新材料集团有限公司、山东安博机械科技股份有限公司、山东华成集团有限公司、山东山博电机集团有限公司、山东宏马工程机械有限公司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（四）周村区：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中国石化催化剂有限公司齐鲁分公司、山东赫达股份有限公司、淄博大染坊丝绸集团有限公司、山东耐火材料集团有限公司、西铁城（中国）精密机械有限公司、山东周村烧饼有限公司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（五）临淄区：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淄博齐翔腾达股份有限公司、蓝帆医疗股份有限公司、一清瞬泰（山东）智能科技有限公司、山东爱特云翔信息技术有限公司、山东齐都药业有限公司、山东思远农业开发有限公司、山东兴亚新材料股份有限公司、淄博诺奥化工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（六）桓台县：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山东汇丰石化集团有限公司、东岳氟硅科技集团有限公司、山东泰宝信息科技集团有限公司、山东仁丰特种材料股份有限公司、山东森荣新材料股份有限公司、淄博博信农业科技有限公司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（七）高青县：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山东扳倒井股份有限公司、山东立新制药有限公司、山东隆华新材料股份有限公司、山东飞源气体有限公司、山东新天地黑牛集团有限公司、山东富欣生物科技股份有限公司、山东侨牌集团有限公司、山东金洋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（八）沂源县：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山东省药用玻璃股份有限公司、瑞阳制药有限公司、山东鲁阳节能材料股份有限公司、淄博卓意玻纤材料有限公司、山东瑞丰高分子材料股份有限公司、山东瑞泰新材料科技有限公司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（九）淄博高新技术产业开发区：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山东新华制药股份有限公司、山东新华医疗器械股份有限公司、山东新恒汇电子科技有限公司、山东亚华电子股份有限公司、世纪天鸿教育科技股份有限公司、山东海旺达现代物流有限公司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（十）淄博经济开发区：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淄博火炬能源有限责任公司、山东狮王陶瓷有限公司、淄博中升机械有限公司、中铝山东企业、华电淄博热电有限公司、淄博市鲁中耐火材料有限公司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（十一）文昌湖省级旅游度假区：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淄博大亚金属科技股份有限公司、山东嘉丰玻璃机械有限公司、淄博丰雁电子元件有限公司、山东淄川特种耐火材料有限公司、淄博恒越健康产业有限公司、淄博成易创业投资有限公司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镇办和村居联系点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（一）张店区：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1.公园街道：金信园社区、西苑社区、沁园社区、商园社区、小西湖社区、齐赛园社区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2.房镇镇：积家村、范家村、房东村、颐丰社区、东孙村、小张村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（二）淄川区：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1.罗村镇：大窎桥村、道口村、肖家村、南韩村、河东村、史家村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2.淄川经济开发区：北苏社区、黄家铺社区、夏庄社区、贾村社区、白庙社区、郝家社区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（三）博山区：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1.白塔镇：白塔社区、国家村、饮马社区、因阜村、小店村、小庄社区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2.石马镇：桥东村、桥西村、芦家台村、南沙井村、下焦村、上焦村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（四）周村区：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1.丝绸路街道：胜利社区、赵家社区、孟家堰村、米河社区、市南社区、车站社区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2.南郊镇：高塘村、张楼村、东陈村、吴家村、新庄村、韩家窝村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（五）临淄区：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1.皇城镇：小铁村、许家村、崖头村、于家村、南卧石村、五路口村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2.朱台镇：西单村、陈营村、王营村、张旺村、后夏村、罗家村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（六）桓台县：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1.唐山镇：贾家村、后诸村、后七村、薛庙村、徐店村、仁合村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2.果里镇：后鲁村、后埠村、伊家村、徐斜村、楼里村、苇河村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（七）高青县：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1.田镇街道：民主街、官庄、清秀村、林源村、兴旺村、高苑社区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2.常家镇：蓑衣樊村、常盛村、天鹅湖村、常兴村、胡家堡村、说约李村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（八）沂源县：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1.大张庄镇：小官庄村、大三地村、南岩四村、南岩六村、土眉峪村、赤坂村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2.燕崖镇：朱家户村、龙庄社区、双泉村、计宝峪村、凤凰官庄村、马岭村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（九）淄博高新技术产业开发区：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1.四宝山街道：南营社区、北营社区、王东社区、甘家村、赵庄村、朱庄村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2.宝山生态科技园区：江西道村、隽山村、李家社区、凤凰社区、迎仙村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（十）淄博经济开发区：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沣水镇：张一村、张二村、张三村、仇家村、东高村、梁鲁村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（十一）文昌湖省级旅游度假区：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1.萌水镇：于家村、水磨村、官三村、前坡村、北安村、东衣村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2.商家镇：七河村、地铺村、小史村、武家村、冶东村、冶西村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4480" w:firstLineChars="14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淄博市人民政府研究室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Chars="0" w:firstLine="4800" w:firstLineChars="15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2020年9月23日</w:t>
      </w:r>
    </w:p>
    <w:p>
      <w:pPr>
        <w:wordWrap w:val="0"/>
        <w:spacing w:line="600" w:lineRule="exact"/>
        <w:ind w:right="-512" w:rightChars="-244" w:firstLine="280" w:firstLineChars="1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431165</wp:posOffset>
                </wp:positionV>
                <wp:extent cx="5579745" cy="63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888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5pt;margin-top:33.95pt;height:0.05pt;width:439.35pt;z-index:251662336;mso-width-relative:page;mso-height-relative:page;" filled="f" stroked="t" coordsize="21600,21600" o:gfxdata="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HN+H9cAAAAHAQAADwAA&#10;AAAAAAABACAAAAAiAAAAZHJzL2Rvd25yZXYueG1sUEsBAhQAFAAAAAgAh07iQEXIeabeAQAAmgMA&#10;AA4AAAAAAAAAAQAgAAAAJgEAAGRycy9lMm9Eb2MueG1sUEsFBgAAAAAGAAYAWQEAAHYFAAAAAA==&#10;">
                <v:fill on="f" focussize="0,0"/>
                <v:stroke weight="0.69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50165</wp:posOffset>
                </wp:positionV>
                <wp:extent cx="5579745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888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5pt;margin-top:3.95pt;height:0.05pt;width:439.35pt;z-index:251663360;mso-width-relative:page;mso-height-relative:page;" filled="f" stroked="t" coordsize="21600,21600" o:gfxdata="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4meGy1gAAAAUBAAAPAAAA&#10;AAAAAAEAIAAAACIAAABkcnMvZG93bnJldi54bWxQSwECFAAUAAAACACHTuJADp0kL94BAACaAwAA&#10;DgAAAAAAAAABACAAAAAlAQAAZHJzL2Uyb0RvYy54bWxQSwUGAAAAAAYABgBZAQAAdQUAAAAA&#10;">
                <v:fill on="f" focussize="0,0"/>
                <v:stroke weight="0.69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2"/>
          <w:lang w:val="en-US" w:eastAsia="zh-CN"/>
        </w:rPr>
        <w:t>淄博市人民政府研究室办公室             2020年</w:t>
      </w:r>
      <w:r>
        <w:rPr>
          <w:rFonts w:hint="eastAsia" w:ascii="Times New Roman" w:hAnsi="Times New Roman" w:eastAsia="仿宋" w:cs="Times New Roman"/>
          <w:sz w:val="28"/>
          <w:szCs w:val="2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28"/>
          <w:szCs w:val="2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28"/>
          <w:szCs w:val="22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sz w:val="28"/>
          <w:szCs w:val="22"/>
          <w:lang w:val="en-US" w:eastAsia="zh-CN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-415290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2.7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cCKAN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3EC5"/>
    <w:multiLevelType w:val="singleLevel"/>
    <w:tmpl w:val="6AE53E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06BD4"/>
    <w:rsid w:val="00B1059B"/>
    <w:rsid w:val="149E2EAC"/>
    <w:rsid w:val="155E0F93"/>
    <w:rsid w:val="284F22FB"/>
    <w:rsid w:val="67C757BF"/>
    <w:rsid w:val="6BBF570D"/>
    <w:rsid w:val="73031131"/>
    <w:rsid w:val="751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2020-09-22T02:35:00Z</dcterms:created>
  <dc:creator>admin</dc:creator>
  <cp:lastModifiedBy>admin</cp:lastModifiedBy>
  <cp:lastPrinted>2020-09-23T12:21:00Z</cp:lastPrinted>
  <dcterms:modified xsi:type="dcterms:W3CDTF">2020-12-08T00:40:54Z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